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E9797" w14:textId="77777777" w:rsidR="00E85507" w:rsidRPr="00752543" w:rsidRDefault="00E85507"/>
    <w:p w14:paraId="37572602" w14:textId="03358A39" w:rsidR="00E85507" w:rsidRPr="00060A7B" w:rsidRDefault="00E85507" w:rsidP="00785D12">
      <w:pPr>
        <w:jc w:val="center"/>
        <w:rPr>
          <w:b/>
          <w:bCs/>
          <w:sz w:val="24"/>
          <w:szCs w:val="24"/>
        </w:rPr>
      </w:pPr>
    </w:p>
    <w:p w14:paraId="622C0765" w14:textId="497FE657" w:rsidR="00211CEB" w:rsidRPr="00060A7B" w:rsidRDefault="00211CEB" w:rsidP="002F42AD">
      <w:pPr>
        <w:pStyle w:val="Title"/>
        <w:rPr>
          <w:b/>
          <w:bCs/>
          <w:color w:val="auto"/>
          <w:sz w:val="52"/>
          <w:szCs w:val="52"/>
        </w:rPr>
      </w:pPr>
    </w:p>
    <w:p w14:paraId="4AD5506F" w14:textId="1CBAE9F0" w:rsidR="005E2AF4" w:rsidRPr="00060A7B" w:rsidRDefault="009902BF" w:rsidP="002F42AD">
      <w:pPr>
        <w:pStyle w:val="Title"/>
        <w:rPr>
          <w:b/>
          <w:bCs/>
          <w:color w:val="auto"/>
          <w:sz w:val="52"/>
          <w:szCs w:val="52"/>
        </w:rPr>
      </w:pPr>
      <w:r w:rsidRPr="00060A7B">
        <w:rPr>
          <w:b/>
          <w:bCs/>
          <w:color w:val="auto"/>
          <w:sz w:val="52"/>
          <w:szCs w:val="52"/>
        </w:rPr>
        <w:t>COVID-19 Response Plan</w:t>
      </w:r>
    </w:p>
    <w:p w14:paraId="4E5004F7" w14:textId="77777777" w:rsidR="009902BF" w:rsidRPr="00060A7B" w:rsidRDefault="009902BF" w:rsidP="009902BF"/>
    <w:p w14:paraId="67103F04" w14:textId="492D86BD" w:rsidR="002F42AD" w:rsidRPr="004D2F05" w:rsidRDefault="002F42AD" w:rsidP="002F42AD">
      <w:pPr>
        <w:pStyle w:val="Title"/>
        <w:rPr>
          <w:color w:val="auto"/>
          <w:sz w:val="48"/>
          <w:szCs w:val="48"/>
        </w:rPr>
      </w:pPr>
      <w:r w:rsidRPr="004D2F05">
        <w:rPr>
          <w:color w:val="auto"/>
          <w:sz w:val="48"/>
          <w:szCs w:val="48"/>
        </w:rPr>
        <w:t xml:space="preserve">Meeting eye health needs and preventing vision impairments </w:t>
      </w:r>
      <w:r w:rsidR="009902BF" w:rsidRPr="004D2F05">
        <w:rPr>
          <w:color w:val="auto"/>
          <w:sz w:val="48"/>
          <w:szCs w:val="48"/>
        </w:rPr>
        <w:t xml:space="preserve">in primary eye care settings </w:t>
      </w:r>
      <w:r w:rsidR="00672C6B" w:rsidRPr="004D2F05">
        <w:rPr>
          <w:color w:val="auto"/>
          <w:sz w:val="48"/>
          <w:szCs w:val="48"/>
        </w:rPr>
        <w:t xml:space="preserve"> </w:t>
      </w:r>
    </w:p>
    <w:p w14:paraId="754E6607" w14:textId="77777777" w:rsidR="002F42AD" w:rsidRPr="006E353C" w:rsidRDefault="002F42AD" w:rsidP="002F42AD">
      <w:pPr>
        <w:pStyle w:val="Title"/>
        <w:rPr>
          <w:color w:val="304A1E"/>
          <w:sz w:val="44"/>
          <w:szCs w:val="44"/>
        </w:rPr>
      </w:pPr>
    </w:p>
    <w:p w14:paraId="5A61BC29" w14:textId="72638A20" w:rsidR="005E2AF4" w:rsidRDefault="005E2AF4" w:rsidP="005E2AF4"/>
    <w:p w14:paraId="6FB6E8A8" w14:textId="570858C2" w:rsidR="007D5E08" w:rsidRDefault="007D5E08" w:rsidP="005E2AF4"/>
    <w:p w14:paraId="764201AF" w14:textId="5D479667" w:rsidR="007D5E08" w:rsidRDefault="007D5E08" w:rsidP="005E2AF4"/>
    <w:p w14:paraId="1E61C2C3" w14:textId="27798869" w:rsidR="007D5E08" w:rsidRDefault="007D5E08" w:rsidP="005E2AF4"/>
    <w:p w14:paraId="7C72E840" w14:textId="5F44E3B9" w:rsidR="007D5E08" w:rsidRDefault="007D5E08" w:rsidP="005E2AF4"/>
    <w:p w14:paraId="70E10F70" w14:textId="051A36B9" w:rsidR="007D5E08" w:rsidRDefault="007D5E08" w:rsidP="005E2AF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71B45" w14:paraId="5CE9FAD3" w14:textId="77777777" w:rsidTr="00C71B45">
        <w:tc>
          <w:tcPr>
            <w:tcW w:w="4508" w:type="dxa"/>
          </w:tcPr>
          <w:p w14:paraId="4A1C364C" w14:textId="021E4786" w:rsidR="00C71B45" w:rsidRDefault="00C71B45" w:rsidP="00C71B45">
            <w:r>
              <w:rPr>
                <w:noProof/>
              </w:rPr>
              <w:drawing>
                <wp:inline distT="0" distB="0" distL="0" distR="0" wp14:anchorId="5EAA9B65" wp14:editId="10C67402">
                  <wp:extent cx="2274073" cy="14569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06578" cy="1541840"/>
                          </a:xfrm>
                          <a:prstGeom prst="rect">
                            <a:avLst/>
                          </a:prstGeom>
                        </pic:spPr>
                      </pic:pic>
                    </a:graphicData>
                  </a:graphic>
                </wp:inline>
              </w:drawing>
            </w:r>
          </w:p>
        </w:tc>
        <w:tc>
          <w:tcPr>
            <w:tcW w:w="4508" w:type="dxa"/>
            <w:vAlign w:val="bottom"/>
          </w:tcPr>
          <w:p w14:paraId="375BEEEE" w14:textId="11E473C9" w:rsidR="00C71B45" w:rsidRDefault="00C71B45" w:rsidP="00C71B45">
            <w:r>
              <w:rPr>
                <w:noProof/>
              </w:rPr>
              <w:drawing>
                <wp:inline distT="0" distB="0" distL="0" distR="0" wp14:anchorId="02FC7EFF" wp14:editId="0B54E0D3">
                  <wp:extent cx="1693627" cy="1187892"/>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8901" cy="1240689"/>
                          </a:xfrm>
                          <a:prstGeom prst="rect">
                            <a:avLst/>
                          </a:prstGeom>
                          <a:noFill/>
                          <a:ln>
                            <a:noFill/>
                          </a:ln>
                        </pic:spPr>
                      </pic:pic>
                    </a:graphicData>
                  </a:graphic>
                </wp:inline>
              </w:drawing>
            </w:r>
          </w:p>
        </w:tc>
      </w:tr>
    </w:tbl>
    <w:p w14:paraId="59B21492" w14:textId="1FCC1C2D" w:rsidR="007D5E08" w:rsidRDefault="007D5E08" w:rsidP="005E2AF4"/>
    <w:p w14:paraId="1C11AA9D" w14:textId="00A45F38" w:rsidR="006E353C" w:rsidRDefault="006E353C" w:rsidP="006E353C"/>
    <w:p w14:paraId="5374F382" w14:textId="77777777" w:rsidR="00672C6B" w:rsidRPr="00752543" w:rsidRDefault="00672C6B" w:rsidP="006A4F71">
      <w:pPr>
        <w:rPr>
          <w:b/>
          <w:bCs/>
        </w:rPr>
      </w:pPr>
    </w:p>
    <w:p w14:paraId="76617A5F" w14:textId="0E81764F" w:rsidR="006A4F71" w:rsidRPr="00752543" w:rsidRDefault="009F2DC3" w:rsidP="006A4F71">
      <w:pPr>
        <w:rPr>
          <w:b/>
          <w:bCs/>
        </w:rPr>
      </w:pPr>
      <w:r w:rsidRPr="00752543">
        <w:rPr>
          <w:b/>
          <w:bCs/>
        </w:rPr>
        <w:t>Version:</w:t>
      </w:r>
      <w:r w:rsidR="00A50B73" w:rsidRPr="00752543">
        <w:rPr>
          <w:b/>
          <w:bCs/>
        </w:rPr>
        <w:t xml:space="preserve"> </w:t>
      </w:r>
      <w:sdt>
        <w:sdtPr>
          <w:rPr>
            <w:b/>
            <w:bCs/>
          </w:rPr>
          <w:id w:val="745529394"/>
          <w:placeholder>
            <w:docPart w:val="DefaultPlaceholder_-1854013440"/>
          </w:placeholder>
        </w:sdtPr>
        <w:sdtEndPr/>
        <w:sdtContent>
          <w:r w:rsidR="00F809E1">
            <w:rPr>
              <w:b/>
              <w:bCs/>
            </w:rPr>
            <w:t>1</w:t>
          </w:r>
          <w:r w:rsidR="008D5BB2">
            <w:rPr>
              <w:b/>
              <w:bCs/>
            </w:rPr>
            <w:t>.</w:t>
          </w:r>
          <w:r w:rsidR="00B83B10">
            <w:rPr>
              <w:b/>
              <w:bCs/>
            </w:rPr>
            <w:t>2</w:t>
          </w:r>
        </w:sdtContent>
      </w:sdt>
    </w:p>
    <w:p w14:paraId="557B895F" w14:textId="77777777" w:rsidR="008D5BB2" w:rsidRDefault="008D5BB2" w:rsidP="006A4F71">
      <w:pPr>
        <w:rPr>
          <w:b/>
          <w:bCs/>
        </w:rPr>
      </w:pPr>
      <w:r w:rsidRPr="00A3050F">
        <w:rPr>
          <w:b/>
          <w:bCs/>
        </w:rPr>
        <w:t>Originally published</w:t>
      </w:r>
      <w:r w:rsidR="009F2DC3" w:rsidRPr="00752543">
        <w:rPr>
          <w:b/>
          <w:bCs/>
        </w:rPr>
        <w:t>:</w:t>
      </w:r>
      <w:r w:rsidR="00A50B73" w:rsidRPr="00752543">
        <w:rPr>
          <w:b/>
          <w:bCs/>
        </w:rPr>
        <w:t xml:space="preserve"> </w:t>
      </w:r>
      <w:sdt>
        <w:sdtPr>
          <w:rPr>
            <w:b/>
            <w:bCs/>
          </w:rPr>
          <w:id w:val="-1479150730"/>
          <w:placeholder>
            <w:docPart w:val="DefaultPlaceholder_-1854013437"/>
          </w:placeholder>
          <w:date w:fullDate="2020-06-05T00:00:00Z">
            <w:dateFormat w:val="dd/MM/yyyy"/>
            <w:lid w:val="en-GB"/>
            <w:storeMappedDataAs w:val="dateTime"/>
            <w:calendar w:val="gregorian"/>
          </w:date>
        </w:sdtPr>
        <w:sdtEndPr/>
        <w:sdtContent>
          <w:r w:rsidR="00F809E1">
            <w:rPr>
              <w:b/>
              <w:bCs/>
            </w:rPr>
            <w:t>05/06/2020</w:t>
          </w:r>
        </w:sdtContent>
      </w:sdt>
    </w:p>
    <w:p w14:paraId="7A59962E" w14:textId="087916F4" w:rsidR="008D5BB2" w:rsidRDefault="008D5BB2" w:rsidP="006A4F71">
      <w:pPr>
        <w:rPr>
          <w:b/>
          <w:bCs/>
        </w:rPr>
      </w:pPr>
      <w:r w:rsidRPr="00A3050F">
        <w:rPr>
          <w:b/>
          <w:bCs/>
        </w:rPr>
        <w:t>Latest update published:</w:t>
      </w:r>
      <w:r w:rsidRPr="008D5BB2">
        <w:rPr>
          <w:b/>
          <w:bCs/>
        </w:rPr>
        <w:t xml:space="preserve"> </w:t>
      </w:r>
      <w:sdt>
        <w:sdtPr>
          <w:rPr>
            <w:b/>
            <w:bCs/>
          </w:rPr>
          <w:id w:val="-1371146378"/>
          <w:placeholder>
            <w:docPart w:val="9ADD62E5E864472CBD199C322F6B833D"/>
          </w:placeholder>
          <w:date w:fullDate="2020-10-08T00:00:00Z">
            <w:dateFormat w:val="dd/MM/yyyy"/>
            <w:lid w:val="en-GB"/>
            <w:storeMappedDataAs w:val="dateTime"/>
            <w:calendar w:val="gregorian"/>
          </w:date>
        </w:sdtPr>
        <w:sdtEndPr/>
        <w:sdtContent>
          <w:r w:rsidR="00B83B10">
            <w:rPr>
              <w:b/>
              <w:bCs/>
            </w:rPr>
            <w:t>0</w:t>
          </w:r>
          <w:r w:rsidR="005951AC">
            <w:rPr>
              <w:b/>
              <w:bCs/>
            </w:rPr>
            <w:t>8</w:t>
          </w:r>
          <w:r w:rsidR="00B83B10">
            <w:rPr>
              <w:b/>
              <w:bCs/>
            </w:rPr>
            <w:t>/10/2020</w:t>
          </w:r>
        </w:sdtContent>
      </w:sdt>
    </w:p>
    <w:p w14:paraId="1BC755E4" w14:textId="2379E2BF" w:rsidR="009F2DC3" w:rsidRPr="00752543" w:rsidRDefault="009F2DC3" w:rsidP="006A4F71">
      <w:pPr>
        <w:rPr>
          <w:b/>
          <w:bCs/>
        </w:rPr>
      </w:pPr>
      <w:r w:rsidRPr="00752543">
        <w:rPr>
          <w:b/>
          <w:bCs/>
        </w:rPr>
        <w:t>Review date:</w:t>
      </w:r>
      <w:r w:rsidR="00A50B73" w:rsidRPr="00752543">
        <w:rPr>
          <w:b/>
          <w:bCs/>
        </w:rPr>
        <w:t xml:space="preserve"> </w:t>
      </w:r>
      <w:sdt>
        <w:sdtPr>
          <w:rPr>
            <w:b/>
            <w:bCs/>
          </w:rPr>
          <w:id w:val="-1289656394"/>
          <w:placeholder>
            <w:docPart w:val="DefaultPlaceholder_-1854013437"/>
          </w:placeholder>
          <w:date w:fullDate="2021-01-31T00:00:00Z">
            <w:dateFormat w:val="dd/MM/yyyy"/>
            <w:lid w:val="en-GB"/>
            <w:storeMappedDataAs w:val="dateTime"/>
            <w:calendar w:val="gregorian"/>
          </w:date>
        </w:sdtPr>
        <w:sdtEndPr/>
        <w:sdtContent>
          <w:r w:rsidR="00B83B10">
            <w:rPr>
              <w:b/>
              <w:bCs/>
            </w:rPr>
            <w:t>31/01/2021</w:t>
          </w:r>
        </w:sdtContent>
      </w:sdt>
    </w:p>
    <w:p w14:paraId="7AC4C3C2" w14:textId="21311DE9" w:rsidR="009E32DE" w:rsidRPr="00752543" w:rsidRDefault="00F42766" w:rsidP="009E32DE">
      <w:pPr>
        <w:rPr>
          <w:b/>
          <w:bCs/>
        </w:rPr>
      </w:pPr>
      <w:hyperlink w:anchor="_Annexe_5:_Disclaimer" w:history="1">
        <w:r w:rsidR="009E32DE" w:rsidRPr="00752543">
          <w:rPr>
            <w:rStyle w:val="Hyperlink"/>
            <w:b/>
            <w:bCs/>
          </w:rPr>
          <w:t>Disclaimer</w:t>
        </w:r>
      </w:hyperlink>
      <w:r w:rsidR="009E32DE" w:rsidRPr="00752543">
        <w:rPr>
          <w:b/>
          <w:bCs/>
        </w:rPr>
        <w:t>.</w:t>
      </w:r>
    </w:p>
    <w:p w14:paraId="4033DC0D" w14:textId="77E0CF95" w:rsidR="006A4F71" w:rsidRPr="00752543" w:rsidRDefault="006A4F71" w:rsidP="009E32DE"/>
    <w:p w14:paraId="1C88D3DE" w14:textId="5B17E5ED" w:rsidR="009C4100" w:rsidRPr="00752543" w:rsidRDefault="009C4100">
      <w:pPr>
        <w:rPr>
          <w:sz w:val="24"/>
          <w:szCs w:val="24"/>
        </w:rPr>
      </w:pPr>
    </w:p>
    <w:sdt>
      <w:sdtPr>
        <w:rPr>
          <w:rFonts w:ascii="Century Gothic" w:eastAsiaTheme="minorHAnsi" w:hAnsi="Century Gothic" w:cstheme="minorBidi"/>
          <w:b/>
          <w:bCs/>
          <w:color w:val="auto"/>
          <w:sz w:val="22"/>
          <w:szCs w:val="22"/>
          <w:lang w:val="en-GB"/>
        </w:rPr>
        <w:id w:val="-326055608"/>
        <w:docPartObj>
          <w:docPartGallery w:val="Table of Contents"/>
          <w:docPartUnique/>
        </w:docPartObj>
      </w:sdtPr>
      <w:sdtEndPr>
        <w:rPr>
          <w:noProof/>
        </w:rPr>
      </w:sdtEndPr>
      <w:sdtContent>
        <w:p w14:paraId="2F3D4486" w14:textId="77777777" w:rsidR="00292E12" w:rsidRPr="004D2F05" w:rsidRDefault="00292E12" w:rsidP="00292E12">
          <w:pPr>
            <w:pStyle w:val="TOCHeading"/>
            <w:rPr>
              <w:rFonts w:ascii="Century Gothic" w:hAnsi="Century Gothic"/>
              <w:b/>
              <w:bCs/>
              <w:color w:val="auto"/>
              <w:lang w:val="en-GB"/>
            </w:rPr>
          </w:pPr>
          <w:r w:rsidRPr="004D2F05">
            <w:rPr>
              <w:rFonts w:ascii="Century Gothic" w:hAnsi="Century Gothic"/>
              <w:b/>
              <w:bCs/>
              <w:color w:val="auto"/>
              <w:lang w:val="en-GB"/>
            </w:rPr>
            <w:t>Contents</w:t>
          </w:r>
        </w:p>
        <w:p w14:paraId="5C7A957B" w14:textId="77777777" w:rsidR="00292E12" w:rsidRPr="00752543" w:rsidRDefault="00292E12" w:rsidP="00292E12"/>
        <w:p w14:paraId="09860229" w14:textId="3E50ECF3" w:rsidR="006B201C" w:rsidRDefault="00292E12">
          <w:pPr>
            <w:pStyle w:val="TOC1"/>
            <w:tabs>
              <w:tab w:val="left" w:pos="440"/>
              <w:tab w:val="right" w:leader="dot" w:pos="9016"/>
            </w:tabs>
            <w:rPr>
              <w:rFonts w:asciiTheme="minorHAnsi" w:eastAsiaTheme="minorEastAsia" w:hAnsiTheme="minorHAnsi"/>
              <w:noProof/>
              <w:lang w:eastAsia="en-GB"/>
            </w:rPr>
          </w:pPr>
          <w:r w:rsidRPr="00752543">
            <w:fldChar w:fldCharType="begin"/>
          </w:r>
          <w:r w:rsidRPr="00752543">
            <w:instrText xml:space="preserve"> TOC \o "1-3" \h \z \u </w:instrText>
          </w:r>
          <w:r w:rsidRPr="00752543">
            <w:fldChar w:fldCharType="separate"/>
          </w:r>
          <w:hyperlink w:anchor="_Toc42232504" w:history="1">
            <w:r w:rsidR="006B201C" w:rsidRPr="00563898">
              <w:rPr>
                <w:rStyle w:val="Hyperlink"/>
                <w:noProof/>
              </w:rPr>
              <w:t>1.</w:t>
            </w:r>
            <w:r w:rsidR="006B201C">
              <w:rPr>
                <w:rFonts w:asciiTheme="minorHAnsi" w:eastAsiaTheme="minorEastAsia" w:hAnsiTheme="minorHAnsi"/>
                <w:noProof/>
                <w:lang w:eastAsia="en-GB"/>
              </w:rPr>
              <w:tab/>
            </w:r>
            <w:r w:rsidR="006B201C" w:rsidRPr="00563898">
              <w:rPr>
                <w:rStyle w:val="Hyperlink"/>
                <w:noProof/>
              </w:rPr>
              <w:t>Background</w:t>
            </w:r>
            <w:r w:rsidR="006B201C">
              <w:rPr>
                <w:noProof/>
                <w:webHidden/>
              </w:rPr>
              <w:tab/>
            </w:r>
            <w:r w:rsidR="006B201C">
              <w:rPr>
                <w:noProof/>
                <w:webHidden/>
              </w:rPr>
              <w:fldChar w:fldCharType="begin"/>
            </w:r>
            <w:r w:rsidR="006B201C">
              <w:rPr>
                <w:noProof/>
                <w:webHidden/>
              </w:rPr>
              <w:instrText xml:space="preserve"> PAGEREF _Toc42232504 \h </w:instrText>
            </w:r>
            <w:r w:rsidR="006B201C">
              <w:rPr>
                <w:noProof/>
                <w:webHidden/>
              </w:rPr>
            </w:r>
            <w:r w:rsidR="006B201C">
              <w:rPr>
                <w:noProof/>
                <w:webHidden/>
              </w:rPr>
              <w:fldChar w:fldCharType="separate"/>
            </w:r>
            <w:r w:rsidR="005F2548">
              <w:rPr>
                <w:noProof/>
                <w:webHidden/>
              </w:rPr>
              <w:t>3</w:t>
            </w:r>
            <w:r w:rsidR="006B201C">
              <w:rPr>
                <w:noProof/>
                <w:webHidden/>
              </w:rPr>
              <w:fldChar w:fldCharType="end"/>
            </w:r>
          </w:hyperlink>
        </w:p>
        <w:p w14:paraId="750D9A4F" w14:textId="7A785EC3" w:rsidR="006B201C" w:rsidRDefault="00F42766">
          <w:pPr>
            <w:pStyle w:val="TOC1"/>
            <w:tabs>
              <w:tab w:val="left" w:pos="440"/>
              <w:tab w:val="right" w:leader="dot" w:pos="9016"/>
            </w:tabs>
            <w:rPr>
              <w:rFonts w:asciiTheme="minorHAnsi" w:eastAsiaTheme="minorEastAsia" w:hAnsiTheme="minorHAnsi"/>
              <w:noProof/>
              <w:lang w:eastAsia="en-GB"/>
            </w:rPr>
          </w:pPr>
          <w:hyperlink w:anchor="_Toc42232505" w:history="1">
            <w:r w:rsidR="006B201C" w:rsidRPr="00563898">
              <w:rPr>
                <w:rStyle w:val="Hyperlink"/>
                <w:noProof/>
              </w:rPr>
              <w:t>2.</w:t>
            </w:r>
            <w:r w:rsidR="006B201C">
              <w:rPr>
                <w:rFonts w:asciiTheme="minorHAnsi" w:eastAsiaTheme="minorEastAsia" w:hAnsiTheme="minorHAnsi"/>
                <w:noProof/>
                <w:lang w:eastAsia="en-GB"/>
              </w:rPr>
              <w:tab/>
            </w:r>
            <w:r w:rsidR="006B201C" w:rsidRPr="00563898">
              <w:rPr>
                <w:rStyle w:val="Hyperlink"/>
                <w:noProof/>
              </w:rPr>
              <w:t>Your COVID-19 Response Plan</w:t>
            </w:r>
            <w:r w:rsidR="006B201C">
              <w:rPr>
                <w:noProof/>
                <w:webHidden/>
              </w:rPr>
              <w:tab/>
            </w:r>
            <w:r w:rsidR="006B201C">
              <w:rPr>
                <w:noProof/>
                <w:webHidden/>
              </w:rPr>
              <w:fldChar w:fldCharType="begin"/>
            </w:r>
            <w:r w:rsidR="006B201C">
              <w:rPr>
                <w:noProof/>
                <w:webHidden/>
              </w:rPr>
              <w:instrText xml:space="preserve"> PAGEREF _Toc42232505 \h </w:instrText>
            </w:r>
            <w:r w:rsidR="006B201C">
              <w:rPr>
                <w:noProof/>
                <w:webHidden/>
              </w:rPr>
            </w:r>
            <w:r w:rsidR="006B201C">
              <w:rPr>
                <w:noProof/>
                <w:webHidden/>
              </w:rPr>
              <w:fldChar w:fldCharType="separate"/>
            </w:r>
            <w:r w:rsidR="005F2548">
              <w:rPr>
                <w:noProof/>
                <w:webHidden/>
              </w:rPr>
              <w:t>4</w:t>
            </w:r>
            <w:r w:rsidR="006B201C">
              <w:rPr>
                <w:noProof/>
                <w:webHidden/>
              </w:rPr>
              <w:fldChar w:fldCharType="end"/>
            </w:r>
          </w:hyperlink>
        </w:p>
        <w:p w14:paraId="25E5CA7A" w14:textId="661936DC" w:rsidR="006B201C" w:rsidRDefault="00F42766">
          <w:pPr>
            <w:pStyle w:val="TOC1"/>
            <w:tabs>
              <w:tab w:val="left" w:pos="440"/>
              <w:tab w:val="right" w:leader="dot" w:pos="9016"/>
            </w:tabs>
            <w:rPr>
              <w:rFonts w:asciiTheme="minorHAnsi" w:eastAsiaTheme="minorEastAsia" w:hAnsiTheme="minorHAnsi"/>
              <w:noProof/>
              <w:lang w:eastAsia="en-GB"/>
            </w:rPr>
          </w:pPr>
          <w:hyperlink w:anchor="_Toc42232506" w:history="1">
            <w:r w:rsidR="006B201C" w:rsidRPr="00563898">
              <w:rPr>
                <w:rStyle w:val="Hyperlink"/>
                <w:noProof/>
              </w:rPr>
              <w:t>3.</w:t>
            </w:r>
            <w:r w:rsidR="006B201C">
              <w:rPr>
                <w:rFonts w:asciiTheme="minorHAnsi" w:eastAsiaTheme="minorEastAsia" w:hAnsiTheme="minorHAnsi"/>
                <w:noProof/>
                <w:lang w:eastAsia="en-GB"/>
              </w:rPr>
              <w:tab/>
            </w:r>
            <w:r w:rsidR="006B201C" w:rsidRPr="00563898">
              <w:rPr>
                <w:rStyle w:val="Hyperlink"/>
                <w:noProof/>
              </w:rPr>
              <w:t>Prepare for change and a dynamic response</w:t>
            </w:r>
            <w:r w:rsidR="006B201C">
              <w:rPr>
                <w:noProof/>
                <w:webHidden/>
              </w:rPr>
              <w:tab/>
            </w:r>
            <w:r w:rsidR="006B201C">
              <w:rPr>
                <w:noProof/>
                <w:webHidden/>
              </w:rPr>
              <w:fldChar w:fldCharType="begin"/>
            </w:r>
            <w:r w:rsidR="006B201C">
              <w:rPr>
                <w:noProof/>
                <w:webHidden/>
              </w:rPr>
              <w:instrText xml:space="preserve"> PAGEREF _Toc42232506 \h </w:instrText>
            </w:r>
            <w:r w:rsidR="006B201C">
              <w:rPr>
                <w:noProof/>
                <w:webHidden/>
              </w:rPr>
            </w:r>
            <w:r w:rsidR="006B201C">
              <w:rPr>
                <w:noProof/>
                <w:webHidden/>
              </w:rPr>
              <w:fldChar w:fldCharType="separate"/>
            </w:r>
            <w:r w:rsidR="005F2548">
              <w:rPr>
                <w:noProof/>
                <w:webHidden/>
              </w:rPr>
              <w:t>5</w:t>
            </w:r>
            <w:r w:rsidR="006B201C">
              <w:rPr>
                <w:noProof/>
                <w:webHidden/>
              </w:rPr>
              <w:fldChar w:fldCharType="end"/>
            </w:r>
          </w:hyperlink>
        </w:p>
        <w:p w14:paraId="7B9574DF" w14:textId="5DF35EA8" w:rsidR="006B201C" w:rsidRDefault="00F42766">
          <w:pPr>
            <w:pStyle w:val="TOC3"/>
            <w:tabs>
              <w:tab w:val="right" w:leader="dot" w:pos="9016"/>
            </w:tabs>
            <w:rPr>
              <w:rFonts w:asciiTheme="minorHAnsi" w:eastAsiaTheme="minorEastAsia" w:hAnsiTheme="minorHAnsi"/>
              <w:noProof/>
              <w:lang w:eastAsia="en-GB"/>
            </w:rPr>
          </w:pPr>
          <w:hyperlink w:anchor="_Toc42232507" w:history="1">
            <w:r w:rsidR="006B201C" w:rsidRPr="00563898">
              <w:rPr>
                <w:rStyle w:val="Hyperlink"/>
                <w:noProof/>
              </w:rPr>
              <w:t>3.1 Practices</w:t>
            </w:r>
            <w:r w:rsidR="006B201C">
              <w:rPr>
                <w:noProof/>
                <w:webHidden/>
              </w:rPr>
              <w:tab/>
            </w:r>
            <w:r w:rsidR="006B201C">
              <w:rPr>
                <w:noProof/>
                <w:webHidden/>
              </w:rPr>
              <w:fldChar w:fldCharType="begin"/>
            </w:r>
            <w:r w:rsidR="006B201C">
              <w:rPr>
                <w:noProof/>
                <w:webHidden/>
              </w:rPr>
              <w:instrText xml:space="preserve"> PAGEREF _Toc42232507 \h </w:instrText>
            </w:r>
            <w:r w:rsidR="006B201C">
              <w:rPr>
                <w:noProof/>
                <w:webHidden/>
              </w:rPr>
            </w:r>
            <w:r w:rsidR="006B201C">
              <w:rPr>
                <w:noProof/>
                <w:webHidden/>
              </w:rPr>
              <w:fldChar w:fldCharType="separate"/>
            </w:r>
            <w:r w:rsidR="005F2548">
              <w:rPr>
                <w:noProof/>
                <w:webHidden/>
              </w:rPr>
              <w:t>6</w:t>
            </w:r>
            <w:r w:rsidR="006B201C">
              <w:rPr>
                <w:noProof/>
                <w:webHidden/>
              </w:rPr>
              <w:fldChar w:fldCharType="end"/>
            </w:r>
          </w:hyperlink>
        </w:p>
        <w:p w14:paraId="2FB184F3" w14:textId="33DB04F4" w:rsidR="006B201C" w:rsidRDefault="00F42766">
          <w:pPr>
            <w:pStyle w:val="TOC3"/>
            <w:tabs>
              <w:tab w:val="right" w:leader="dot" w:pos="9016"/>
            </w:tabs>
            <w:rPr>
              <w:rFonts w:asciiTheme="minorHAnsi" w:eastAsiaTheme="minorEastAsia" w:hAnsiTheme="minorHAnsi"/>
              <w:noProof/>
              <w:lang w:eastAsia="en-GB"/>
            </w:rPr>
          </w:pPr>
          <w:hyperlink w:anchor="_Toc42232508" w:history="1">
            <w:r w:rsidR="006B201C" w:rsidRPr="00563898">
              <w:rPr>
                <w:rStyle w:val="Hyperlink"/>
                <w:noProof/>
              </w:rPr>
              <w:t>3.2 Professionals/Practice staff</w:t>
            </w:r>
            <w:r w:rsidR="006B201C">
              <w:rPr>
                <w:noProof/>
                <w:webHidden/>
              </w:rPr>
              <w:tab/>
            </w:r>
            <w:r w:rsidR="006B201C">
              <w:rPr>
                <w:noProof/>
                <w:webHidden/>
              </w:rPr>
              <w:fldChar w:fldCharType="begin"/>
            </w:r>
            <w:r w:rsidR="006B201C">
              <w:rPr>
                <w:noProof/>
                <w:webHidden/>
              </w:rPr>
              <w:instrText xml:space="preserve"> PAGEREF _Toc42232508 \h </w:instrText>
            </w:r>
            <w:r w:rsidR="006B201C">
              <w:rPr>
                <w:noProof/>
                <w:webHidden/>
              </w:rPr>
            </w:r>
            <w:r w:rsidR="006B201C">
              <w:rPr>
                <w:noProof/>
                <w:webHidden/>
              </w:rPr>
              <w:fldChar w:fldCharType="separate"/>
            </w:r>
            <w:r w:rsidR="005F2548">
              <w:rPr>
                <w:noProof/>
                <w:webHidden/>
              </w:rPr>
              <w:t>8</w:t>
            </w:r>
            <w:r w:rsidR="006B201C">
              <w:rPr>
                <w:noProof/>
                <w:webHidden/>
              </w:rPr>
              <w:fldChar w:fldCharType="end"/>
            </w:r>
          </w:hyperlink>
        </w:p>
        <w:p w14:paraId="48463485" w14:textId="36D5A510" w:rsidR="006B201C" w:rsidRDefault="00F42766">
          <w:pPr>
            <w:pStyle w:val="TOC3"/>
            <w:tabs>
              <w:tab w:val="right" w:leader="dot" w:pos="9016"/>
            </w:tabs>
            <w:rPr>
              <w:rFonts w:asciiTheme="minorHAnsi" w:eastAsiaTheme="minorEastAsia" w:hAnsiTheme="minorHAnsi"/>
              <w:noProof/>
              <w:lang w:eastAsia="en-GB"/>
            </w:rPr>
          </w:pPr>
          <w:hyperlink w:anchor="_Toc42232509" w:history="1">
            <w:r w:rsidR="006B201C" w:rsidRPr="00563898">
              <w:rPr>
                <w:rStyle w:val="Hyperlink"/>
                <w:noProof/>
              </w:rPr>
              <w:t>3.3 Patients</w:t>
            </w:r>
            <w:r w:rsidR="006B201C">
              <w:rPr>
                <w:noProof/>
                <w:webHidden/>
              </w:rPr>
              <w:tab/>
            </w:r>
            <w:r w:rsidR="006B201C">
              <w:rPr>
                <w:noProof/>
                <w:webHidden/>
              </w:rPr>
              <w:fldChar w:fldCharType="begin"/>
            </w:r>
            <w:r w:rsidR="006B201C">
              <w:rPr>
                <w:noProof/>
                <w:webHidden/>
              </w:rPr>
              <w:instrText xml:space="preserve"> PAGEREF _Toc42232509 \h </w:instrText>
            </w:r>
            <w:r w:rsidR="006B201C">
              <w:rPr>
                <w:noProof/>
                <w:webHidden/>
              </w:rPr>
            </w:r>
            <w:r w:rsidR="006B201C">
              <w:rPr>
                <w:noProof/>
                <w:webHidden/>
              </w:rPr>
              <w:fldChar w:fldCharType="separate"/>
            </w:r>
            <w:r w:rsidR="005F2548">
              <w:rPr>
                <w:noProof/>
                <w:webHidden/>
              </w:rPr>
              <w:t>10</w:t>
            </w:r>
            <w:r w:rsidR="006B201C">
              <w:rPr>
                <w:noProof/>
                <w:webHidden/>
              </w:rPr>
              <w:fldChar w:fldCharType="end"/>
            </w:r>
          </w:hyperlink>
        </w:p>
        <w:p w14:paraId="4859AEC7" w14:textId="161ACE08" w:rsidR="006B201C" w:rsidRDefault="00F42766">
          <w:pPr>
            <w:pStyle w:val="TOC3"/>
            <w:tabs>
              <w:tab w:val="right" w:leader="dot" w:pos="9016"/>
            </w:tabs>
            <w:rPr>
              <w:rFonts w:asciiTheme="minorHAnsi" w:eastAsiaTheme="minorEastAsia" w:hAnsiTheme="minorHAnsi"/>
              <w:noProof/>
              <w:lang w:eastAsia="en-GB"/>
            </w:rPr>
          </w:pPr>
          <w:hyperlink w:anchor="_Toc42232510" w:history="1">
            <w:r w:rsidR="006B201C" w:rsidRPr="00563898">
              <w:rPr>
                <w:rStyle w:val="Hyperlink"/>
                <w:noProof/>
              </w:rPr>
              <w:t>3.4 Procedures (face-to-face care)</w:t>
            </w:r>
            <w:r w:rsidR="006B201C">
              <w:rPr>
                <w:noProof/>
                <w:webHidden/>
              </w:rPr>
              <w:tab/>
            </w:r>
            <w:r w:rsidR="006B201C">
              <w:rPr>
                <w:noProof/>
                <w:webHidden/>
              </w:rPr>
              <w:fldChar w:fldCharType="begin"/>
            </w:r>
            <w:r w:rsidR="006B201C">
              <w:rPr>
                <w:noProof/>
                <w:webHidden/>
              </w:rPr>
              <w:instrText xml:space="preserve"> PAGEREF _Toc42232510 \h </w:instrText>
            </w:r>
            <w:r w:rsidR="006B201C">
              <w:rPr>
                <w:noProof/>
                <w:webHidden/>
              </w:rPr>
            </w:r>
            <w:r w:rsidR="006B201C">
              <w:rPr>
                <w:noProof/>
                <w:webHidden/>
              </w:rPr>
              <w:fldChar w:fldCharType="separate"/>
            </w:r>
            <w:r w:rsidR="005F2548">
              <w:rPr>
                <w:noProof/>
                <w:webHidden/>
              </w:rPr>
              <w:t>11</w:t>
            </w:r>
            <w:r w:rsidR="006B201C">
              <w:rPr>
                <w:noProof/>
                <w:webHidden/>
              </w:rPr>
              <w:fldChar w:fldCharType="end"/>
            </w:r>
          </w:hyperlink>
        </w:p>
        <w:p w14:paraId="3392E7AE" w14:textId="5A89DDF0" w:rsidR="006B201C" w:rsidRDefault="00F42766">
          <w:pPr>
            <w:pStyle w:val="TOC1"/>
            <w:tabs>
              <w:tab w:val="right" w:leader="dot" w:pos="9016"/>
            </w:tabs>
            <w:rPr>
              <w:rFonts w:asciiTheme="minorHAnsi" w:eastAsiaTheme="minorEastAsia" w:hAnsiTheme="minorHAnsi"/>
              <w:noProof/>
              <w:lang w:eastAsia="en-GB"/>
            </w:rPr>
          </w:pPr>
          <w:hyperlink w:anchor="_Toc42232511" w:history="1">
            <w:r w:rsidR="006B201C" w:rsidRPr="00563898">
              <w:rPr>
                <w:rStyle w:val="Hyperlink"/>
                <w:bCs/>
                <w:noProof/>
              </w:rPr>
              <w:t>4.</w:t>
            </w:r>
            <w:r w:rsidR="006B201C" w:rsidRPr="00563898">
              <w:rPr>
                <w:rStyle w:val="Hyperlink"/>
                <w:noProof/>
              </w:rPr>
              <w:t xml:space="preserve"> Responding to eye health needs and COVID-19</w:t>
            </w:r>
            <w:r w:rsidR="006B201C">
              <w:rPr>
                <w:noProof/>
                <w:webHidden/>
              </w:rPr>
              <w:tab/>
            </w:r>
            <w:r w:rsidR="006B201C">
              <w:rPr>
                <w:noProof/>
                <w:webHidden/>
              </w:rPr>
              <w:fldChar w:fldCharType="begin"/>
            </w:r>
            <w:r w:rsidR="006B201C">
              <w:rPr>
                <w:noProof/>
                <w:webHidden/>
              </w:rPr>
              <w:instrText xml:space="preserve"> PAGEREF _Toc42232511 \h </w:instrText>
            </w:r>
            <w:r w:rsidR="006B201C">
              <w:rPr>
                <w:noProof/>
                <w:webHidden/>
              </w:rPr>
            </w:r>
            <w:r w:rsidR="006B201C">
              <w:rPr>
                <w:noProof/>
                <w:webHidden/>
              </w:rPr>
              <w:fldChar w:fldCharType="separate"/>
            </w:r>
            <w:r w:rsidR="005F2548">
              <w:rPr>
                <w:noProof/>
                <w:webHidden/>
              </w:rPr>
              <w:t>13</w:t>
            </w:r>
            <w:r w:rsidR="006B201C">
              <w:rPr>
                <w:noProof/>
                <w:webHidden/>
              </w:rPr>
              <w:fldChar w:fldCharType="end"/>
            </w:r>
          </w:hyperlink>
        </w:p>
        <w:p w14:paraId="25CEBA75" w14:textId="001423BB" w:rsidR="006B201C" w:rsidRDefault="00F42766">
          <w:pPr>
            <w:pStyle w:val="TOC1"/>
            <w:tabs>
              <w:tab w:val="left" w:pos="440"/>
              <w:tab w:val="right" w:leader="dot" w:pos="9016"/>
            </w:tabs>
            <w:rPr>
              <w:rFonts w:asciiTheme="minorHAnsi" w:eastAsiaTheme="minorEastAsia" w:hAnsiTheme="minorHAnsi"/>
              <w:noProof/>
              <w:lang w:eastAsia="en-GB"/>
            </w:rPr>
          </w:pPr>
          <w:hyperlink w:anchor="_Toc42232512" w:history="1">
            <w:r w:rsidR="006B201C" w:rsidRPr="00563898">
              <w:rPr>
                <w:rStyle w:val="Hyperlink"/>
                <w:noProof/>
              </w:rPr>
              <w:t>5.</w:t>
            </w:r>
            <w:r w:rsidR="006B201C">
              <w:rPr>
                <w:rFonts w:asciiTheme="minorHAnsi" w:eastAsiaTheme="minorEastAsia" w:hAnsiTheme="minorHAnsi"/>
                <w:noProof/>
                <w:lang w:eastAsia="en-GB"/>
              </w:rPr>
              <w:tab/>
            </w:r>
            <w:r w:rsidR="006B201C" w:rsidRPr="00563898">
              <w:rPr>
                <w:rStyle w:val="Hyperlink"/>
                <w:noProof/>
              </w:rPr>
              <w:t>Additional support and advice</w:t>
            </w:r>
            <w:r w:rsidR="006B201C">
              <w:rPr>
                <w:noProof/>
                <w:webHidden/>
              </w:rPr>
              <w:tab/>
            </w:r>
            <w:r w:rsidR="006B201C">
              <w:rPr>
                <w:noProof/>
                <w:webHidden/>
              </w:rPr>
              <w:fldChar w:fldCharType="begin"/>
            </w:r>
            <w:r w:rsidR="006B201C">
              <w:rPr>
                <w:noProof/>
                <w:webHidden/>
              </w:rPr>
              <w:instrText xml:space="preserve"> PAGEREF _Toc42232512 \h </w:instrText>
            </w:r>
            <w:r w:rsidR="006B201C">
              <w:rPr>
                <w:noProof/>
                <w:webHidden/>
              </w:rPr>
            </w:r>
            <w:r w:rsidR="006B201C">
              <w:rPr>
                <w:noProof/>
                <w:webHidden/>
              </w:rPr>
              <w:fldChar w:fldCharType="separate"/>
            </w:r>
            <w:r w:rsidR="005F2548">
              <w:rPr>
                <w:noProof/>
                <w:webHidden/>
              </w:rPr>
              <w:t>13</w:t>
            </w:r>
            <w:r w:rsidR="006B201C">
              <w:rPr>
                <w:noProof/>
                <w:webHidden/>
              </w:rPr>
              <w:fldChar w:fldCharType="end"/>
            </w:r>
          </w:hyperlink>
        </w:p>
        <w:p w14:paraId="06D3CF7B" w14:textId="0F3DBB3C" w:rsidR="006B201C" w:rsidRDefault="00F42766">
          <w:pPr>
            <w:pStyle w:val="TOC2"/>
            <w:tabs>
              <w:tab w:val="right" w:leader="dot" w:pos="9016"/>
            </w:tabs>
            <w:rPr>
              <w:rFonts w:asciiTheme="minorHAnsi" w:eastAsiaTheme="minorEastAsia" w:hAnsiTheme="minorHAnsi"/>
              <w:noProof/>
              <w:lang w:eastAsia="en-GB"/>
            </w:rPr>
          </w:pPr>
          <w:hyperlink w:anchor="_Toc42232513" w:history="1">
            <w:r w:rsidR="006B201C" w:rsidRPr="00563898">
              <w:rPr>
                <w:rStyle w:val="Hyperlink"/>
                <w:noProof/>
              </w:rPr>
              <w:t>Other resources</w:t>
            </w:r>
            <w:r w:rsidR="006B201C">
              <w:rPr>
                <w:noProof/>
                <w:webHidden/>
              </w:rPr>
              <w:tab/>
            </w:r>
            <w:r w:rsidR="006B201C">
              <w:rPr>
                <w:noProof/>
                <w:webHidden/>
              </w:rPr>
              <w:fldChar w:fldCharType="begin"/>
            </w:r>
            <w:r w:rsidR="006B201C">
              <w:rPr>
                <w:noProof/>
                <w:webHidden/>
              </w:rPr>
              <w:instrText xml:space="preserve"> PAGEREF _Toc42232513 \h </w:instrText>
            </w:r>
            <w:r w:rsidR="006B201C">
              <w:rPr>
                <w:noProof/>
                <w:webHidden/>
              </w:rPr>
            </w:r>
            <w:r w:rsidR="006B201C">
              <w:rPr>
                <w:noProof/>
                <w:webHidden/>
              </w:rPr>
              <w:fldChar w:fldCharType="separate"/>
            </w:r>
            <w:r w:rsidR="005F2548">
              <w:rPr>
                <w:noProof/>
                <w:webHidden/>
              </w:rPr>
              <w:t>13</w:t>
            </w:r>
            <w:r w:rsidR="006B201C">
              <w:rPr>
                <w:noProof/>
                <w:webHidden/>
              </w:rPr>
              <w:fldChar w:fldCharType="end"/>
            </w:r>
          </w:hyperlink>
        </w:p>
        <w:p w14:paraId="06CB6546" w14:textId="3AE4E22B" w:rsidR="006B201C" w:rsidRDefault="00F42766">
          <w:pPr>
            <w:pStyle w:val="TOC1"/>
            <w:tabs>
              <w:tab w:val="right" w:leader="dot" w:pos="9016"/>
            </w:tabs>
            <w:rPr>
              <w:rFonts w:asciiTheme="minorHAnsi" w:eastAsiaTheme="minorEastAsia" w:hAnsiTheme="minorHAnsi"/>
              <w:noProof/>
              <w:lang w:eastAsia="en-GB"/>
            </w:rPr>
          </w:pPr>
          <w:hyperlink w:anchor="_Toc42232514" w:history="1">
            <w:r w:rsidR="006B201C" w:rsidRPr="00563898">
              <w:rPr>
                <w:rStyle w:val="Hyperlink"/>
                <w:noProof/>
              </w:rPr>
              <w:t>Annexe 1: Screening questions and contact logging</w:t>
            </w:r>
            <w:r w:rsidR="006B201C">
              <w:rPr>
                <w:noProof/>
                <w:webHidden/>
              </w:rPr>
              <w:tab/>
            </w:r>
            <w:r w:rsidR="006B201C">
              <w:rPr>
                <w:noProof/>
                <w:webHidden/>
              </w:rPr>
              <w:fldChar w:fldCharType="begin"/>
            </w:r>
            <w:r w:rsidR="006B201C">
              <w:rPr>
                <w:noProof/>
                <w:webHidden/>
              </w:rPr>
              <w:instrText xml:space="preserve"> PAGEREF _Toc42232514 \h </w:instrText>
            </w:r>
            <w:r w:rsidR="006B201C">
              <w:rPr>
                <w:noProof/>
                <w:webHidden/>
              </w:rPr>
            </w:r>
            <w:r w:rsidR="006B201C">
              <w:rPr>
                <w:noProof/>
                <w:webHidden/>
              </w:rPr>
              <w:fldChar w:fldCharType="separate"/>
            </w:r>
            <w:r w:rsidR="005F2548">
              <w:rPr>
                <w:noProof/>
                <w:webHidden/>
              </w:rPr>
              <w:t>14</w:t>
            </w:r>
            <w:r w:rsidR="006B201C">
              <w:rPr>
                <w:noProof/>
                <w:webHidden/>
              </w:rPr>
              <w:fldChar w:fldCharType="end"/>
            </w:r>
          </w:hyperlink>
        </w:p>
        <w:p w14:paraId="43F8DBC3" w14:textId="263C613F" w:rsidR="006B201C" w:rsidRDefault="00F42766">
          <w:pPr>
            <w:pStyle w:val="TOC2"/>
            <w:tabs>
              <w:tab w:val="right" w:leader="dot" w:pos="9016"/>
            </w:tabs>
            <w:rPr>
              <w:rFonts w:asciiTheme="minorHAnsi" w:eastAsiaTheme="minorEastAsia" w:hAnsiTheme="minorHAnsi"/>
              <w:noProof/>
              <w:lang w:eastAsia="en-GB"/>
            </w:rPr>
          </w:pPr>
          <w:hyperlink w:anchor="_Toc42232515" w:history="1">
            <w:r w:rsidR="006B201C" w:rsidRPr="00563898">
              <w:rPr>
                <w:rStyle w:val="Hyperlink"/>
                <w:noProof/>
              </w:rPr>
              <w:t>Screening questions – reducing the risk of transmission</w:t>
            </w:r>
            <w:r w:rsidR="006B201C">
              <w:rPr>
                <w:noProof/>
                <w:webHidden/>
              </w:rPr>
              <w:tab/>
            </w:r>
            <w:r w:rsidR="006B201C">
              <w:rPr>
                <w:noProof/>
                <w:webHidden/>
              </w:rPr>
              <w:fldChar w:fldCharType="begin"/>
            </w:r>
            <w:r w:rsidR="006B201C">
              <w:rPr>
                <w:noProof/>
                <w:webHidden/>
              </w:rPr>
              <w:instrText xml:space="preserve"> PAGEREF _Toc42232515 \h </w:instrText>
            </w:r>
            <w:r w:rsidR="006B201C">
              <w:rPr>
                <w:noProof/>
                <w:webHidden/>
              </w:rPr>
            </w:r>
            <w:r w:rsidR="006B201C">
              <w:rPr>
                <w:noProof/>
                <w:webHidden/>
              </w:rPr>
              <w:fldChar w:fldCharType="separate"/>
            </w:r>
            <w:r w:rsidR="005F2548">
              <w:rPr>
                <w:noProof/>
                <w:webHidden/>
              </w:rPr>
              <w:t>14</w:t>
            </w:r>
            <w:r w:rsidR="006B201C">
              <w:rPr>
                <w:noProof/>
                <w:webHidden/>
              </w:rPr>
              <w:fldChar w:fldCharType="end"/>
            </w:r>
          </w:hyperlink>
        </w:p>
        <w:p w14:paraId="3D139D8F" w14:textId="361DE074" w:rsidR="006B201C" w:rsidRDefault="00F42766">
          <w:pPr>
            <w:pStyle w:val="TOC3"/>
            <w:tabs>
              <w:tab w:val="right" w:leader="dot" w:pos="9016"/>
            </w:tabs>
            <w:rPr>
              <w:rFonts w:asciiTheme="minorHAnsi" w:eastAsiaTheme="minorEastAsia" w:hAnsiTheme="minorHAnsi"/>
              <w:noProof/>
              <w:lang w:eastAsia="en-GB"/>
            </w:rPr>
          </w:pPr>
          <w:hyperlink w:anchor="_Toc42232516" w:history="1">
            <w:r w:rsidR="006B201C" w:rsidRPr="00563898">
              <w:rPr>
                <w:rStyle w:val="Hyperlink"/>
                <w:noProof/>
              </w:rPr>
              <w:t>Professionals and staff – before returning to work</w:t>
            </w:r>
            <w:r w:rsidR="006B201C">
              <w:rPr>
                <w:noProof/>
                <w:webHidden/>
              </w:rPr>
              <w:tab/>
            </w:r>
            <w:r w:rsidR="006B201C">
              <w:rPr>
                <w:noProof/>
                <w:webHidden/>
              </w:rPr>
              <w:fldChar w:fldCharType="begin"/>
            </w:r>
            <w:r w:rsidR="006B201C">
              <w:rPr>
                <w:noProof/>
                <w:webHidden/>
              </w:rPr>
              <w:instrText xml:space="preserve"> PAGEREF _Toc42232516 \h </w:instrText>
            </w:r>
            <w:r w:rsidR="006B201C">
              <w:rPr>
                <w:noProof/>
                <w:webHidden/>
              </w:rPr>
            </w:r>
            <w:r w:rsidR="006B201C">
              <w:rPr>
                <w:noProof/>
                <w:webHidden/>
              </w:rPr>
              <w:fldChar w:fldCharType="separate"/>
            </w:r>
            <w:r w:rsidR="005F2548">
              <w:rPr>
                <w:noProof/>
                <w:webHidden/>
              </w:rPr>
              <w:t>15</w:t>
            </w:r>
            <w:r w:rsidR="006B201C">
              <w:rPr>
                <w:noProof/>
                <w:webHidden/>
              </w:rPr>
              <w:fldChar w:fldCharType="end"/>
            </w:r>
          </w:hyperlink>
        </w:p>
        <w:p w14:paraId="349048FF" w14:textId="1E2C3934" w:rsidR="006B201C" w:rsidRDefault="00F42766">
          <w:pPr>
            <w:pStyle w:val="TOC3"/>
            <w:tabs>
              <w:tab w:val="right" w:leader="dot" w:pos="9016"/>
            </w:tabs>
            <w:rPr>
              <w:rFonts w:asciiTheme="minorHAnsi" w:eastAsiaTheme="minorEastAsia" w:hAnsiTheme="minorHAnsi"/>
              <w:noProof/>
              <w:lang w:eastAsia="en-GB"/>
            </w:rPr>
          </w:pPr>
          <w:hyperlink w:anchor="_Toc42232517" w:history="1">
            <w:r w:rsidR="006B201C" w:rsidRPr="00563898">
              <w:rPr>
                <w:rStyle w:val="Hyperlink"/>
                <w:noProof/>
              </w:rPr>
              <w:t>Employee daily self-assessment and contact logging</w:t>
            </w:r>
            <w:r w:rsidR="006B201C">
              <w:rPr>
                <w:noProof/>
                <w:webHidden/>
              </w:rPr>
              <w:tab/>
            </w:r>
            <w:r w:rsidR="006B201C">
              <w:rPr>
                <w:noProof/>
                <w:webHidden/>
              </w:rPr>
              <w:fldChar w:fldCharType="begin"/>
            </w:r>
            <w:r w:rsidR="006B201C">
              <w:rPr>
                <w:noProof/>
                <w:webHidden/>
              </w:rPr>
              <w:instrText xml:space="preserve"> PAGEREF _Toc42232517 \h </w:instrText>
            </w:r>
            <w:r w:rsidR="006B201C">
              <w:rPr>
                <w:noProof/>
                <w:webHidden/>
              </w:rPr>
            </w:r>
            <w:r w:rsidR="006B201C">
              <w:rPr>
                <w:noProof/>
                <w:webHidden/>
              </w:rPr>
              <w:fldChar w:fldCharType="separate"/>
            </w:r>
            <w:r w:rsidR="005F2548">
              <w:rPr>
                <w:noProof/>
                <w:webHidden/>
              </w:rPr>
              <w:t>16</w:t>
            </w:r>
            <w:r w:rsidR="006B201C">
              <w:rPr>
                <w:noProof/>
                <w:webHidden/>
              </w:rPr>
              <w:fldChar w:fldCharType="end"/>
            </w:r>
          </w:hyperlink>
        </w:p>
        <w:p w14:paraId="1E4D3482" w14:textId="5AC0A6CD" w:rsidR="006B201C" w:rsidRDefault="00F42766">
          <w:pPr>
            <w:pStyle w:val="TOC3"/>
            <w:tabs>
              <w:tab w:val="right" w:leader="dot" w:pos="9016"/>
            </w:tabs>
            <w:rPr>
              <w:rFonts w:asciiTheme="minorHAnsi" w:eastAsiaTheme="minorEastAsia" w:hAnsiTheme="minorHAnsi"/>
              <w:noProof/>
              <w:lang w:eastAsia="en-GB"/>
            </w:rPr>
          </w:pPr>
          <w:hyperlink w:anchor="_Toc42232518" w:history="1">
            <w:r w:rsidR="006B201C" w:rsidRPr="00563898">
              <w:rPr>
                <w:rStyle w:val="Hyperlink"/>
                <w:noProof/>
              </w:rPr>
              <w:t>Patient screening</w:t>
            </w:r>
            <w:r w:rsidR="006B201C">
              <w:rPr>
                <w:noProof/>
                <w:webHidden/>
              </w:rPr>
              <w:tab/>
            </w:r>
            <w:r w:rsidR="006B201C">
              <w:rPr>
                <w:noProof/>
                <w:webHidden/>
              </w:rPr>
              <w:fldChar w:fldCharType="begin"/>
            </w:r>
            <w:r w:rsidR="006B201C">
              <w:rPr>
                <w:noProof/>
                <w:webHidden/>
              </w:rPr>
              <w:instrText xml:space="preserve"> PAGEREF _Toc42232518 \h </w:instrText>
            </w:r>
            <w:r w:rsidR="006B201C">
              <w:rPr>
                <w:noProof/>
                <w:webHidden/>
              </w:rPr>
            </w:r>
            <w:r w:rsidR="006B201C">
              <w:rPr>
                <w:noProof/>
                <w:webHidden/>
              </w:rPr>
              <w:fldChar w:fldCharType="separate"/>
            </w:r>
            <w:r w:rsidR="005F2548">
              <w:rPr>
                <w:noProof/>
                <w:webHidden/>
              </w:rPr>
              <w:t>17</w:t>
            </w:r>
            <w:r w:rsidR="006B201C">
              <w:rPr>
                <w:noProof/>
                <w:webHidden/>
              </w:rPr>
              <w:fldChar w:fldCharType="end"/>
            </w:r>
          </w:hyperlink>
        </w:p>
        <w:p w14:paraId="12E418D9" w14:textId="494C1902" w:rsidR="006B201C" w:rsidRDefault="00F42766">
          <w:pPr>
            <w:pStyle w:val="TOC1"/>
            <w:tabs>
              <w:tab w:val="right" w:leader="dot" w:pos="9016"/>
            </w:tabs>
            <w:rPr>
              <w:rFonts w:asciiTheme="minorHAnsi" w:eastAsiaTheme="minorEastAsia" w:hAnsiTheme="minorHAnsi"/>
              <w:noProof/>
              <w:lang w:eastAsia="en-GB"/>
            </w:rPr>
          </w:pPr>
          <w:hyperlink w:anchor="_Toc42232519" w:history="1">
            <w:r w:rsidR="006B201C" w:rsidRPr="00563898">
              <w:rPr>
                <w:rStyle w:val="Hyperlink"/>
                <w:noProof/>
              </w:rPr>
              <w:t>Annexe 2: Dealing with suspect COVID-19 in the workplace</w:t>
            </w:r>
            <w:r w:rsidR="006B201C">
              <w:rPr>
                <w:noProof/>
                <w:webHidden/>
              </w:rPr>
              <w:tab/>
            </w:r>
            <w:r w:rsidR="006B201C">
              <w:rPr>
                <w:noProof/>
                <w:webHidden/>
              </w:rPr>
              <w:fldChar w:fldCharType="begin"/>
            </w:r>
            <w:r w:rsidR="006B201C">
              <w:rPr>
                <w:noProof/>
                <w:webHidden/>
              </w:rPr>
              <w:instrText xml:space="preserve"> PAGEREF _Toc42232519 \h </w:instrText>
            </w:r>
            <w:r w:rsidR="006B201C">
              <w:rPr>
                <w:noProof/>
                <w:webHidden/>
              </w:rPr>
            </w:r>
            <w:r w:rsidR="006B201C">
              <w:rPr>
                <w:noProof/>
                <w:webHidden/>
              </w:rPr>
              <w:fldChar w:fldCharType="separate"/>
            </w:r>
            <w:r w:rsidR="005F2548">
              <w:rPr>
                <w:noProof/>
                <w:webHidden/>
              </w:rPr>
              <w:t>18</w:t>
            </w:r>
            <w:r w:rsidR="006B201C">
              <w:rPr>
                <w:noProof/>
                <w:webHidden/>
              </w:rPr>
              <w:fldChar w:fldCharType="end"/>
            </w:r>
          </w:hyperlink>
        </w:p>
        <w:p w14:paraId="539A0A75" w14:textId="446BBF3A" w:rsidR="006B201C" w:rsidRDefault="00F42766">
          <w:pPr>
            <w:pStyle w:val="TOC1"/>
            <w:tabs>
              <w:tab w:val="right" w:leader="dot" w:pos="9016"/>
            </w:tabs>
            <w:rPr>
              <w:rFonts w:asciiTheme="minorHAnsi" w:eastAsiaTheme="minorEastAsia" w:hAnsiTheme="minorHAnsi"/>
              <w:noProof/>
              <w:lang w:eastAsia="en-GB"/>
            </w:rPr>
          </w:pPr>
          <w:hyperlink w:anchor="_Toc42232520" w:history="1">
            <w:r w:rsidR="006B201C" w:rsidRPr="00563898">
              <w:rPr>
                <w:rStyle w:val="Hyperlink"/>
                <w:noProof/>
              </w:rPr>
              <w:t>Annexe 3:  Control measures (standard precautions)</w:t>
            </w:r>
            <w:r w:rsidR="006B201C">
              <w:rPr>
                <w:noProof/>
                <w:webHidden/>
              </w:rPr>
              <w:tab/>
            </w:r>
            <w:r w:rsidR="006B201C">
              <w:rPr>
                <w:noProof/>
                <w:webHidden/>
              </w:rPr>
              <w:fldChar w:fldCharType="begin"/>
            </w:r>
            <w:r w:rsidR="006B201C">
              <w:rPr>
                <w:noProof/>
                <w:webHidden/>
              </w:rPr>
              <w:instrText xml:space="preserve"> PAGEREF _Toc42232520 \h </w:instrText>
            </w:r>
            <w:r w:rsidR="006B201C">
              <w:rPr>
                <w:noProof/>
                <w:webHidden/>
              </w:rPr>
            </w:r>
            <w:r w:rsidR="006B201C">
              <w:rPr>
                <w:noProof/>
                <w:webHidden/>
              </w:rPr>
              <w:fldChar w:fldCharType="separate"/>
            </w:r>
            <w:r w:rsidR="005F2548">
              <w:rPr>
                <w:noProof/>
                <w:webHidden/>
              </w:rPr>
              <w:t>20</w:t>
            </w:r>
            <w:r w:rsidR="006B201C">
              <w:rPr>
                <w:noProof/>
                <w:webHidden/>
              </w:rPr>
              <w:fldChar w:fldCharType="end"/>
            </w:r>
          </w:hyperlink>
        </w:p>
        <w:p w14:paraId="57900B3C" w14:textId="6B514759" w:rsidR="006B201C" w:rsidRDefault="00F42766">
          <w:pPr>
            <w:pStyle w:val="TOC2"/>
            <w:tabs>
              <w:tab w:val="right" w:leader="dot" w:pos="9016"/>
            </w:tabs>
            <w:rPr>
              <w:rFonts w:asciiTheme="minorHAnsi" w:eastAsiaTheme="minorEastAsia" w:hAnsiTheme="minorHAnsi"/>
              <w:noProof/>
              <w:lang w:eastAsia="en-GB"/>
            </w:rPr>
          </w:pPr>
          <w:hyperlink w:anchor="_Toc42232521" w:history="1">
            <w:r w:rsidR="006B201C" w:rsidRPr="00563898">
              <w:rPr>
                <w:rStyle w:val="Hyperlink"/>
                <w:noProof/>
              </w:rPr>
              <w:t>Standard precautions poster</w:t>
            </w:r>
            <w:r w:rsidR="006B201C">
              <w:rPr>
                <w:noProof/>
                <w:webHidden/>
              </w:rPr>
              <w:tab/>
            </w:r>
            <w:r w:rsidR="006B201C">
              <w:rPr>
                <w:noProof/>
                <w:webHidden/>
              </w:rPr>
              <w:fldChar w:fldCharType="begin"/>
            </w:r>
            <w:r w:rsidR="006B201C">
              <w:rPr>
                <w:noProof/>
                <w:webHidden/>
              </w:rPr>
              <w:instrText xml:space="preserve"> PAGEREF _Toc42232521 \h </w:instrText>
            </w:r>
            <w:r w:rsidR="006B201C">
              <w:rPr>
                <w:noProof/>
                <w:webHidden/>
              </w:rPr>
            </w:r>
            <w:r w:rsidR="006B201C">
              <w:rPr>
                <w:noProof/>
                <w:webHidden/>
              </w:rPr>
              <w:fldChar w:fldCharType="separate"/>
            </w:r>
            <w:r w:rsidR="005F2548">
              <w:rPr>
                <w:noProof/>
                <w:webHidden/>
              </w:rPr>
              <w:t>23</w:t>
            </w:r>
            <w:r w:rsidR="006B201C">
              <w:rPr>
                <w:noProof/>
                <w:webHidden/>
              </w:rPr>
              <w:fldChar w:fldCharType="end"/>
            </w:r>
          </w:hyperlink>
        </w:p>
        <w:p w14:paraId="4C0BE9BE" w14:textId="16317EDE" w:rsidR="006B201C" w:rsidRDefault="00F42766">
          <w:pPr>
            <w:pStyle w:val="TOC1"/>
            <w:tabs>
              <w:tab w:val="right" w:leader="dot" w:pos="9016"/>
            </w:tabs>
            <w:rPr>
              <w:rFonts w:asciiTheme="minorHAnsi" w:eastAsiaTheme="minorEastAsia" w:hAnsiTheme="minorHAnsi"/>
              <w:noProof/>
              <w:lang w:eastAsia="en-GB"/>
            </w:rPr>
          </w:pPr>
          <w:hyperlink w:anchor="_Toc42232522" w:history="1">
            <w:r w:rsidR="006B201C" w:rsidRPr="00563898">
              <w:rPr>
                <w:rStyle w:val="Hyperlink"/>
                <w:noProof/>
              </w:rPr>
              <w:t>Annexe 4:  PPE in primary eye care settings</w:t>
            </w:r>
            <w:r w:rsidR="006B201C">
              <w:rPr>
                <w:noProof/>
                <w:webHidden/>
              </w:rPr>
              <w:tab/>
            </w:r>
            <w:r w:rsidR="006B201C">
              <w:rPr>
                <w:noProof/>
                <w:webHidden/>
              </w:rPr>
              <w:fldChar w:fldCharType="begin"/>
            </w:r>
            <w:r w:rsidR="006B201C">
              <w:rPr>
                <w:noProof/>
                <w:webHidden/>
              </w:rPr>
              <w:instrText xml:space="preserve"> PAGEREF _Toc42232522 \h </w:instrText>
            </w:r>
            <w:r w:rsidR="006B201C">
              <w:rPr>
                <w:noProof/>
                <w:webHidden/>
              </w:rPr>
            </w:r>
            <w:r w:rsidR="006B201C">
              <w:rPr>
                <w:noProof/>
                <w:webHidden/>
              </w:rPr>
              <w:fldChar w:fldCharType="separate"/>
            </w:r>
            <w:r w:rsidR="005F2548">
              <w:rPr>
                <w:noProof/>
                <w:webHidden/>
              </w:rPr>
              <w:t>24</w:t>
            </w:r>
            <w:r w:rsidR="006B201C">
              <w:rPr>
                <w:noProof/>
                <w:webHidden/>
              </w:rPr>
              <w:fldChar w:fldCharType="end"/>
            </w:r>
          </w:hyperlink>
        </w:p>
        <w:p w14:paraId="0012FBEA" w14:textId="4A6795E7" w:rsidR="006B201C" w:rsidRDefault="00F42766">
          <w:pPr>
            <w:pStyle w:val="TOC2"/>
            <w:tabs>
              <w:tab w:val="right" w:leader="dot" w:pos="9016"/>
            </w:tabs>
            <w:rPr>
              <w:rFonts w:asciiTheme="minorHAnsi" w:eastAsiaTheme="minorEastAsia" w:hAnsiTheme="minorHAnsi"/>
              <w:noProof/>
              <w:lang w:eastAsia="en-GB"/>
            </w:rPr>
          </w:pPr>
          <w:hyperlink w:anchor="_Toc42232523" w:history="1">
            <w:r w:rsidR="006B201C" w:rsidRPr="00563898">
              <w:rPr>
                <w:rStyle w:val="Hyperlink"/>
                <w:noProof/>
              </w:rPr>
              <w:t>What PPE to use</w:t>
            </w:r>
            <w:r w:rsidR="006B201C">
              <w:rPr>
                <w:noProof/>
                <w:webHidden/>
              </w:rPr>
              <w:tab/>
            </w:r>
            <w:r w:rsidR="006B201C">
              <w:rPr>
                <w:noProof/>
                <w:webHidden/>
              </w:rPr>
              <w:fldChar w:fldCharType="begin"/>
            </w:r>
            <w:r w:rsidR="006B201C">
              <w:rPr>
                <w:noProof/>
                <w:webHidden/>
              </w:rPr>
              <w:instrText xml:space="preserve"> PAGEREF _Toc42232523 \h </w:instrText>
            </w:r>
            <w:r w:rsidR="006B201C">
              <w:rPr>
                <w:noProof/>
                <w:webHidden/>
              </w:rPr>
            </w:r>
            <w:r w:rsidR="006B201C">
              <w:rPr>
                <w:noProof/>
                <w:webHidden/>
              </w:rPr>
              <w:fldChar w:fldCharType="separate"/>
            </w:r>
            <w:r w:rsidR="005F2548">
              <w:rPr>
                <w:noProof/>
                <w:webHidden/>
              </w:rPr>
              <w:t>24</w:t>
            </w:r>
            <w:r w:rsidR="006B201C">
              <w:rPr>
                <w:noProof/>
                <w:webHidden/>
              </w:rPr>
              <w:fldChar w:fldCharType="end"/>
            </w:r>
          </w:hyperlink>
        </w:p>
        <w:p w14:paraId="7356E3F8" w14:textId="1807E966" w:rsidR="006B201C" w:rsidRDefault="00F42766">
          <w:pPr>
            <w:pStyle w:val="TOC2"/>
            <w:tabs>
              <w:tab w:val="right" w:leader="dot" w:pos="9016"/>
            </w:tabs>
            <w:rPr>
              <w:rFonts w:asciiTheme="minorHAnsi" w:eastAsiaTheme="minorEastAsia" w:hAnsiTheme="minorHAnsi"/>
              <w:noProof/>
              <w:lang w:eastAsia="en-GB"/>
            </w:rPr>
          </w:pPr>
          <w:hyperlink w:anchor="_Toc42232524" w:history="1">
            <w:r w:rsidR="006B201C" w:rsidRPr="00563898">
              <w:rPr>
                <w:rStyle w:val="Hyperlink"/>
                <w:noProof/>
              </w:rPr>
              <w:t>PPE summary table</w:t>
            </w:r>
            <w:r w:rsidR="006B201C">
              <w:rPr>
                <w:noProof/>
                <w:webHidden/>
              </w:rPr>
              <w:tab/>
            </w:r>
            <w:r w:rsidR="006B201C">
              <w:rPr>
                <w:noProof/>
                <w:webHidden/>
              </w:rPr>
              <w:fldChar w:fldCharType="begin"/>
            </w:r>
            <w:r w:rsidR="006B201C">
              <w:rPr>
                <w:noProof/>
                <w:webHidden/>
              </w:rPr>
              <w:instrText xml:space="preserve"> PAGEREF _Toc42232524 \h </w:instrText>
            </w:r>
            <w:r w:rsidR="006B201C">
              <w:rPr>
                <w:noProof/>
                <w:webHidden/>
              </w:rPr>
            </w:r>
            <w:r w:rsidR="006B201C">
              <w:rPr>
                <w:noProof/>
                <w:webHidden/>
              </w:rPr>
              <w:fldChar w:fldCharType="separate"/>
            </w:r>
            <w:r w:rsidR="005F2548">
              <w:rPr>
                <w:noProof/>
                <w:webHidden/>
              </w:rPr>
              <w:t>25</w:t>
            </w:r>
            <w:r w:rsidR="006B201C">
              <w:rPr>
                <w:noProof/>
                <w:webHidden/>
              </w:rPr>
              <w:fldChar w:fldCharType="end"/>
            </w:r>
          </w:hyperlink>
        </w:p>
        <w:p w14:paraId="6774A87D" w14:textId="2A4D4BCC" w:rsidR="006B201C" w:rsidRDefault="00F42766">
          <w:pPr>
            <w:pStyle w:val="TOC2"/>
            <w:tabs>
              <w:tab w:val="right" w:leader="dot" w:pos="9016"/>
            </w:tabs>
            <w:rPr>
              <w:rFonts w:asciiTheme="minorHAnsi" w:eastAsiaTheme="minorEastAsia" w:hAnsiTheme="minorHAnsi"/>
              <w:noProof/>
              <w:lang w:eastAsia="en-GB"/>
            </w:rPr>
          </w:pPr>
          <w:hyperlink w:anchor="_Toc42232525" w:history="1">
            <w:r w:rsidR="006B201C" w:rsidRPr="00563898">
              <w:rPr>
                <w:rStyle w:val="Hyperlink"/>
                <w:noProof/>
              </w:rPr>
              <w:t>How to use PPE</w:t>
            </w:r>
            <w:r w:rsidR="006B201C">
              <w:rPr>
                <w:noProof/>
                <w:webHidden/>
              </w:rPr>
              <w:tab/>
            </w:r>
            <w:r w:rsidR="006B201C">
              <w:rPr>
                <w:noProof/>
                <w:webHidden/>
              </w:rPr>
              <w:fldChar w:fldCharType="begin"/>
            </w:r>
            <w:r w:rsidR="006B201C">
              <w:rPr>
                <w:noProof/>
                <w:webHidden/>
              </w:rPr>
              <w:instrText xml:space="preserve"> PAGEREF _Toc42232525 \h </w:instrText>
            </w:r>
            <w:r w:rsidR="006B201C">
              <w:rPr>
                <w:noProof/>
                <w:webHidden/>
              </w:rPr>
            </w:r>
            <w:r w:rsidR="006B201C">
              <w:rPr>
                <w:noProof/>
                <w:webHidden/>
              </w:rPr>
              <w:fldChar w:fldCharType="separate"/>
            </w:r>
            <w:r w:rsidR="005F2548">
              <w:rPr>
                <w:noProof/>
                <w:webHidden/>
              </w:rPr>
              <w:t>25</w:t>
            </w:r>
            <w:r w:rsidR="006B201C">
              <w:rPr>
                <w:noProof/>
                <w:webHidden/>
              </w:rPr>
              <w:fldChar w:fldCharType="end"/>
            </w:r>
          </w:hyperlink>
        </w:p>
        <w:p w14:paraId="0170B395" w14:textId="22A6D17B" w:rsidR="006B201C" w:rsidRDefault="00F42766">
          <w:pPr>
            <w:pStyle w:val="TOC1"/>
            <w:tabs>
              <w:tab w:val="right" w:leader="dot" w:pos="9016"/>
            </w:tabs>
            <w:rPr>
              <w:rFonts w:asciiTheme="minorHAnsi" w:eastAsiaTheme="minorEastAsia" w:hAnsiTheme="minorHAnsi"/>
              <w:noProof/>
              <w:lang w:eastAsia="en-GB"/>
            </w:rPr>
          </w:pPr>
          <w:hyperlink w:anchor="_Toc42232526" w:history="1">
            <w:r w:rsidR="006B201C" w:rsidRPr="00563898">
              <w:rPr>
                <w:rStyle w:val="Hyperlink"/>
                <w:noProof/>
              </w:rPr>
              <w:t>Annexe 6: Quick links to official COVID-19 advice</w:t>
            </w:r>
            <w:r w:rsidR="006B201C">
              <w:rPr>
                <w:noProof/>
                <w:webHidden/>
              </w:rPr>
              <w:tab/>
            </w:r>
            <w:r w:rsidR="006B201C">
              <w:rPr>
                <w:noProof/>
                <w:webHidden/>
              </w:rPr>
              <w:fldChar w:fldCharType="begin"/>
            </w:r>
            <w:r w:rsidR="006B201C">
              <w:rPr>
                <w:noProof/>
                <w:webHidden/>
              </w:rPr>
              <w:instrText xml:space="preserve"> PAGEREF _Toc42232526 \h </w:instrText>
            </w:r>
            <w:r w:rsidR="006B201C">
              <w:rPr>
                <w:noProof/>
                <w:webHidden/>
              </w:rPr>
            </w:r>
            <w:r w:rsidR="006B201C">
              <w:rPr>
                <w:noProof/>
                <w:webHidden/>
              </w:rPr>
              <w:fldChar w:fldCharType="separate"/>
            </w:r>
            <w:r w:rsidR="005F2548">
              <w:rPr>
                <w:noProof/>
                <w:webHidden/>
              </w:rPr>
              <w:t>26</w:t>
            </w:r>
            <w:r w:rsidR="006B201C">
              <w:rPr>
                <w:noProof/>
                <w:webHidden/>
              </w:rPr>
              <w:fldChar w:fldCharType="end"/>
            </w:r>
          </w:hyperlink>
        </w:p>
        <w:p w14:paraId="5BA60B62" w14:textId="60DDA7C1" w:rsidR="006B201C" w:rsidRDefault="00F42766">
          <w:pPr>
            <w:pStyle w:val="TOC1"/>
            <w:tabs>
              <w:tab w:val="right" w:leader="dot" w:pos="9016"/>
            </w:tabs>
            <w:rPr>
              <w:rFonts w:asciiTheme="minorHAnsi" w:eastAsiaTheme="minorEastAsia" w:hAnsiTheme="minorHAnsi"/>
              <w:noProof/>
              <w:lang w:eastAsia="en-GB"/>
            </w:rPr>
          </w:pPr>
          <w:hyperlink w:anchor="_Toc42232527" w:history="1">
            <w:r w:rsidR="006B201C" w:rsidRPr="00563898">
              <w:rPr>
                <w:rStyle w:val="Hyperlink"/>
                <w:noProof/>
              </w:rPr>
              <w:t>Annexe 7: Disclaimer</w:t>
            </w:r>
            <w:r w:rsidR="006B201C">
              <w:rPr>
                <w:noProof/>
                <w:webHidden/>
              </w:rPr>
              <w:tab/>
            </w:r>
            <w:r w:rsidR="006B201C">
              <w:rPr>
                <w:noProof/>
                <w:webHidden/>
              </w:rPr>
              <w:fldChar w:fldCharType="begin"/>
            </w:r>
            <w:r w:rsidR="006B201C">
              <w:rPr>
                <w:noProof/>
                <w:webHidden/>
              </w:rPr>
              <w:instrText xml:space="preserve"> PAGEREF _Toc42232527 \h </w:instrText>
            </w:r>
            <w:r w:rsidR="006B201C">
              <w:rPr>
                <w:noProof/>
                <w:webHidden/>
              </w:rPr>
            </w:r>
            <w:r w:rsidR="006B201C">
              <w:rPr>
                <w:noProof/>
                <w:webHidden/>
              </w:rPr>
              <w:fldChar w:fldCharType="separate"/>
            </w:r>
            <w:r w:rsidR="005F2548">
              <w:rPr>
                <w:noProof/>
                <w:webHidden/>
              </w:rPr>
              <w:t>27</w:t>
            </w:r>
            <w:r w:rsidR="006B201C">
              <w:rPr>
                <w:noProof/>
                <w:webHidden/>
              </w:rPr>
              <w:fldChar w:fldCharType="end"/>
            </w:r>
          </w:hyperlink>
        </w:p>
        <w:p w14:paraId="0C0F878C" w14:textId="7AB7F23D" w:rsidR="006B201C" w:rsidRDefault="00F42766">
          <w:pPr>
            <w:pStyle w:val="TOC1"/>
            <w:tabs>
              <w:tab w:val="right" w:leader="dot" w:pos="9016"/>
            </w:tabs>
            <w:rPr>
              <w:rFonts w:asciiTheme="minorHAnsi" w:eastAsiaTheme="minorEastAsia" w:hAnsiTheme="minorHAnsi"/>
              <w:noProof/>
              <w:lang w:eastAsia="en-GB"/>
            </w:rPr>
          </w:pPr>
          <w:hyperlink w:anchor="_Toc42232528" w:history="1">
            <w:r w:rsidR="006B201C" w:rsidRPr="00563898">
              <w:rPr>
                <w:rStyle w:val="Hyperlink"/>
                <w:noProof/>
              </w:rPr>
              <w:t>Annexe 8: References</w:t>
            </w:r>
            <w:r w:rsidR="006B201C">
              <w:rPr>
                <w:noProof/>
                <w:webHidden/>
              </w:rPr>
              <w:tab/>
            </w:r>
            <w:r w:rsidR="006B201C">
              <w:rPr>
                <w:noProof/>
                <w:webHidden/>
              </w:rPr>
              <w:fldChar w:fldCharType="begin"/>
            </w:r>
            <w:r w:rsidR="006B201C">
              <w:rPr>
                <w:noProof/>
                <w:webHidden/>
              </w:rPr>
              <w:instrText xml:space="preserve"> PAGEREF _Toc42232528 \h </w:instrText>
            </w:r>
            <w:r w:rsidR="006B201C">
              <w:rPr>
                <w:noProof/>
                <w:webHidden/>
              </w:rPr>
            </w:r>
            <w:r w:rsidR="006B201C">
              <w:rPr>
                <w:noProof/>
                <w:webHidden/>
              </w:rPr>
              <w:fldChar w:fldCharType="separate"/>
            </w:r>
            <w:r w:rsidR="005F2548">
              <w:rPr>
                <w:noProof/>
                <w:webHidden/>
              </w:rPr>
              <w:t>27</w:t>
            </w:r>
            <w:r w:rsidR="006B201C">
              <w:rPr>
                <w:noProof/>
                <w:webHidden/>
              </w:rPr>
              <w:fldChar w:fldCharType="end"/>
            </w:r>
          </w:hyperlink>
        </w:p>
        <w:p w14:paraId="5442AEC7" w14:textId="4ACFB5BD" w:rsidR="00292E12" w:rsidRPr="00752543" w:rsidRDefault="00292E12" w:rsidP="00292E12">
          <w:r w:rsidRPr="00752543">
            <w:rPr>
              <w:b/>
              <w:bCs/>
              <w:noProof/>
            </w:rPr>
            <w:fldChar w:fldCharType="end"/>
          </w:r>
        </w:p>
      </w:sdtContent>
    </w:sdt>
    <w:p w14:paraId="7049F4BF" w14:textId="77777777" w:rsidR="00714937" w:rsidRPr="00752543" w:rsidRDefault="00714937" w:rsidP="00E85507">
      <w:pPr>
        <w:rPr>
          <w:sz w:val="24"/>
          <w:szCs w:val="24"/>
        </w:rPr>
      </w:pPr>
    </w:p>
    <w:p w14:paraId="3D925273" w14:textId="211F7CFA" w:rsidR="00EC4CBF" w:rsidRPr="00752543" w:rsidRDefault="00EC4CBF">
      <w:pPr>
        <w:rPr>
          <w:sz w:val="24"/>
          <w:szCs w:val="24"/>
        </w:rPr>
      </w:pPr>
      <w:r w:rsidRPr="00752543">
        <w:rPr>
          <w:sz w:val="24"/>
          <w:szCs w:val="24"/>
        </w:rPr>
        <w:br w:type="page"/>
      </w:r>
    </w:p>
    <w:p w14:paraId="20265D81" w14:textId="3071682B" w:rsidR="00292E12" w:rsidRPr="006E353C" w:rsidRDefault="00292E12" w:rsidP="009B3ABF">
      <w:pPr>
        <w:pStyle w:val="Heading1"/>
        <w:numPr>
          <w:ilvl w:val="0"/>
          <w:numId w:val="53"/>
        </w:numPr>
      </w:pPr>
      <w:bookmarkStart w:id="0" w:name="_Toc42232504"/>
      <w:r w:rsidRPr="006E353C">
        <w:lastRenderedPageBreak/>
        <w:t>Background</w:t>
      </w:r>
      <w:bookmarkEnd w:id="0"/>
      <w:r w:rsidRPr="006E353C">
        <w:t xml:space="preserve"> </w:t>
      </w:r>
    </w:p>
    <w:p w14:paraId="5C2C1748" w14:textId="15CF80DD" w:rsidR="00292E12" w:rsidRPr="00752543" w:rsidRDefault="00292E12" w:rsidP="00292E12">
      <w:pPr>
        <w:spacing w:after="0"/>
        <w:contextualSpacing/>
      </w:pPr>
    </w:p>
    <w:p w14:paraId="608039F5" w14:textId="59560082" w:rsidR="00562878" w:rsidRPr="00752543" w:rsidRDefault="00562878" w:rsidP="00562878">
      <w:r w:rsidRPr="00752543">
        <w:t xml:space="preserve">Vision and eye health both play key roles in mental wellbeing, social functioning and in staying connected with communities and support mechanisms. During the initial phase of the COVID-19 emergency response, eye care providers could only offer very restricted services. </w:t>
      </w:r>
      <w:r w:rsidR="00B24BAD">
        <w:t>Therefore,</w:t>
      </w:r>
      <w:r w:rsidRPr="00752543">
        <w:t xml:space="preserve"> many people are now living with unmet vision and eye health needs which could lead to serious problems, and sight loss if not addressed. </w:t>
      </w:r>
    </w:p>
    <w:p w14:paraId="4FB1A5DF" w14:textId="15BE32CE" w:rsidR="00562878" w:rsidRPr="00752543" w:rsidRDefault="00562878" w:rsidP="00562878">
      <w:pPr>
        <w:spacing w:after="0"/>
        <w:contextualSpacing/>
      </w:pPr>
      <w:r w:rsidRPr="00752543">
        <w:t>While doing everything to eliminate community spread of COVID-19 and keep the infection rate (R</w:t>
      </w:r>
      <w:r w:rsidR="00B86D7A" w:rsidRPr="00752543">
        <w:t>)</w:t>
      </w:r>
      <w:r w:rsidR="00B86D7A" w:rsidRPr="00752543">
        <w:rPr>
          <w:rStyle w:val="FootnoteReference"/>
        </w:rPr>
        <w:footnoteReference w:id="1"/>
      </w:r>
      <w:r w:rsidRPr="00752543">
        <w:t xml:space="preserve"> below 1, it is also </w:t>
      </w:r>
      <w:r w:rsidR="00B40464">
        <w:t>vital</w:t>
      </w:r>
      <w:r w:rsidRPr="00752543">
        <w:t xml:space="preserve"> to continue providing eye care to mitigate the risk and impacts of eye disease and impairment throughout the pandemic. </w:t>
      </w:r>
      <w:r w:rsidR="00B24BAD">
        <w:t>So, t</w:t>
      </w:r>
      <w:r w:rsidR="00B24BAD" w:rsidRPr="00752543">
        <w:t xml:space="preserve">he </w:t>
      </w:r>
      <w:r w:rsidRPr="00752543">
        <w:t>news that people</w:t>
      </w:r>
      <w:r w:rsidR="00F92A6D" w:rsidRPr="00752543">
        <w:t xml:space="preserve"> could once again </w:t>
      </w:r>
      <w:r w:rsidRPr="00752543">
        <w:t>get their eyes tested from 18 May</w:t>
      </w:r>
      <w:r w:rsidR="00F92A6D" w:rsidRPr="00752543">
        <w:t xml:space="preserve"> 2020</w:t>
      </w:r>
      <w:r w:rsidRPr="00752543">
        <w:t xml:space="preserve">, </w:t>
      </w:r>
      <w:r w:rsidR="00B40464">
        <w:t>following</w:t>
      </w:r>
      <w:r w:rsidRPr="00752543">
        <w:t xml:space="preserve"> the Return to Work Safely Protocol, </w:t>
      </w:r>
      <w:r w:rsidR="00F92A6D" w:rsidRPr="00752543">
        <w:t xml:space="preserve">was </w:t>
      </w:r>
      <w:r w:rsidR="00B40464">
        <w:t>significant</w:t>
      </w:r>
      <w:r w:rsidR="00F92A6D" w:rsidRPr="00752543">
        <w:t xml:space="preserve"> on both health and public health grounds</w:t>
      </w:r>
      <w:r w:rsidRPr="00752543">
        <w:t>.</w:t>
      </w:r>
    </w:p>
    <w:p w14:paraId="29FD6E4A" w14:textId="645C325F" w:rsidR="00562878" w:rsidRPr="00752543" w:rsidRDefault="00562878" w:rsidP="009B3ABF">
      <w:pPr>
        <w:numPr>
          <w:ilvl w:val="0"/>
          <w:numId w:val="24"/>
        </w:numPr>
        <w:spacing w:before="100" w:beforeAutospacing="1" w:after="100" w:afterAutospacing="1" w:line="300" w:lineRule="atLeast"/>
        <w:rPr>
          <w:rFonts w:eastAsia="Times New Roman" w:cs="Arial"/>
          <w:color w:val="0D0C0D"/>
        </w:rPr>
      </w:pPr>
      <w:r w:rsidRPr="00752543">
        <w:rPr>
          <w:rFonts w:eastAsia="Times New Roman" w:cs="Arial"/>
          <w:color w:val="0D0C0D"/>
        </w:rPr>
        <w:t>“I can confirm that it is safe to proceed with Phase 1 of our plan to ease the COVID-19 restrictions on Monday</w:t>
      </w:r>
      <w:r w:rsidR="00B24BAD" w:rsidRPr="00752543">
        <w:rPr>
          <w:rFonts w:eastAsia="Times New Roman" w:cs="Arial"/>
          <w:color w:val="0D0C0D"/>
        </w:rPr>
        <w:t>”</w:t>
      </w:r>
      <w:r w:rsidRPr="00752543">
        <w:rPr>
          <w:rFonts w:eastAsia="Times New Roman" w:cs="Arial"/>
          <w:color w:val="0D0C0D"/>
        </w:rPr>
        <w:t xml:space="preserve">. You will be able to “get your eyes tested”. </w:t>
      </w:r>
      <w:hyperlink r:id="rId10" w:tgtFrame="_blank" w:history="1">
        <w:r w:rsidRPr="00752543">
          <w:rPr>
            <w:rStyle w:val="Hyperlink"/>
            <w:rFonts w:eastAsia="Times New Roman" w:cs="Arial"/>
          </w:rPr>
          <w:t>Leo Varadkar</w:t>
        </w:r>
        <w:r w:rsidR="00B24BAD">
          <w:rPr>
            <w:rStyle w:val="Hyperlink"/>
            <w:rFonts w:eastAsia="Times New Roman" w:cs="Arial"/>
          </w:rPr>
          <w:t>,</w:t>
        </w:r>
        <w:r w:rsidRPr="00752543">
          <w:rPr>
            <w:rStyle w:val="Hyperlink"/>
            <w:rFonts w:eastAsia="Times New Roman" w:cs="Arial"/>
          </w:rPr>
          <w:t xml:space="preserve"> 15 May 2020</w:t>
        </w:r>
      </w:hyperlink>
      <w:r w:rsidRPr="00752543">
        <w:rPr>
          <w:rFonts w:eastAsia="Times New Roman" w:cs="Arial"/>
          <w:color w:val="0D0C0D"/>
        </w:rPr>
        <w:t>                </w:t>
      </w:r>
    </w:p>
    <w:p w14:paraId="68A8B7F4" w14:textId="2B9AF200" w:rsidR="00562878" w:rsidRPr="00752543" w:rsidRDefault="00562878" w:rsidP="00B86D7A">
      <w:r w:rsidRPr="00752543">
        <w:t xml:space="preserve">As we work through the government’s </w:t>
      </w:r>
      <w:hyperlink r:id="rId11" w:history="1">
        <w:r w:rsidRPr="00752543">
          <w:rPr>
            <w:rStyle w:val="Hyperlink"/>
          </w:rPr>
          <w:t>Roadmap to reopening society and business</w:t>
        </w:r>
      </w:hyperlink>
      <w:r w:rsidRPr="00752543">
        <w:t xml:space="preserve"> and offer eye tests, we know there is no quick solution to the COVID-19 pandemic. Even developing effective immunisation, treatment, or another public health solution could take at least 18 months and possibly much longer for it to have an impact. Primary eye care providers must</w:t>
      </w:r>
      <w:r w:rsidR="00B40464">
        <w:t>,</w:t>
      </w:r>
      <w:r w:rsidRPr="00752543">
        <w:t xml:space="preserve"> therefore</w:t>
      </w:r>
      <w:r w:rsidR="00B40464">
        <w:t>,</w:t>
      </w:r>
      <w:r w:rsidRPr="00752543">
        <w:t xml:space="preserve"> </w:t>
      </w:r>
      <w:r w:rsidR="00F92A6D" w:rsidRPr="00752543">
        <w:t xml:space="preserve">continue to </w:t>
      </w:r>
      <w:r w:rsidRPr="00752543">
        <w:t>adapt to meet eye health needs safely as the pandemic progresses.</w:t>
      </w:r>
    </w:p>
    <w:p w14:paraId="5E27C266" w14:textId="4D9D19E0" w:rsidR="00D97ECF" w:rsidRPr="00752543" w:rsidRDefault="00F92A6D" w:rsidP="00562878">
      <w:pPr>
        <w:spacing w:after="0"/>
        <w:contextualSpacing/>
      </w:pPr>
      <w:r w:rsidRPr="00752543">
        <w:t>We have created this guide</w:t>
      </w:r>
      <w:r w:rsidR="00D807D4" w:rsidRPr="00752543">
        <w:t xml:space="preserve"> to help members</w:t>
      </w:r>
      <w:r w:rsidR="00D97ECF" w:rsidRPr="00752543">
        <w:t xml:space="preserve"> with additional information you need to:</w:t>
      </w:r>
    </w:p>
    <w:p w14:paraId="2509D971" w14:textId="1B6EAAAE" w:rsidR="00D97ECF" w:rsidRPr="00752543" w:rsidRDefault="00E96217" w:rsidP="009B3ABF">
      <w:pPr>
        <w:pStyle w:val="ListParagraph"/>
        <w:numPr>
          <w:ilvl w:val="0"/>
          <w:numId w:val="34"/>
        </w:numPr>
        <w:spacing w:after="0"/>
      </w:pPr>
      <w:r>
        <w:t>C</w:t>
      </w:r>
      <w:r w:rsidRPr="00752543">
        <w:t xml:space="preserve">omplete </w:t>
      </w:r>
      <w:r w:rsidR="00D97ECF" w:rsidRPr="00752543">
        <w:t>your COVID-19 Response Plan in a primary eye care setting</w:t>
      </w:r>
    </w:p>
    <w:p w14:paraId="1AC83EAA" w14:textId="7F969CD7" w:rsidR="00562878" w:rsidRPr="00752543" w:rsidRDefault="00E96217" w:rsidP="009B3ABF">
      <w:pPr>
        <w:pStyle w:val="ListParagraph"/>
        <w:numPr>
          <w:ilvl w:val="0"/>
          <w:numId w:val="33"/>
        </w:numPr>
        <w:spacing w:after="0"/>
      </w:pPr>
      <w:r>
        <w:t>W</w:t>
      </w:r>
      <w:r w:rsidRPr="00752543">
        <w:t xml:space="preserve">ork </w:t>
      </w:r>
      <w:r w:rsidR="00D807D4" w:rsidRPr="00752543">
        <w:t>through</w:t>
      </w:r>
      <w:r w:rsidR="00D97ECF" w:rsidRPr="00752543">
        <w:t xml:space="preserve"> applicable</w:t>
      </w:r>
      <w:r w:rsidR="00D807D4" w:rsidRPr="00752543">
        <w:t xml:space="preserve"> COVID-19 guidance and advice from the </w:t>
      </w:r>
      <w:r w:rsidR="00562878" w:rsidRPr="00752543">
        <w:t>Health and Safety Authority (HSA)</w:t>
      </w:r>
      <w:r w:rsidR="00D807D4" w:rsidRPr="00752543">
        <w:t xml:space="preserve">, </w:t>
      </w:r>
      <w:r w:rsidR="00B86D7A" w:rsidRPr="00752543">
        <w:t>H</w:t>
      </w:r>
      <w:r w:rsidR="00EE25AD" w:rsidRPr="00752543">
        <w:t>SE</w:t>
      </w:r>
      <w:r w:rsidR="00B86D7A" w:rsidRPr="00752543">
        <w:t xml:space="preserve"> and H</w:t>
      </w:r>
      <w:r w:rsidR="00D807D4" w:rsidRPr="00752543">
        <w:t xml:space="preserve">ealth Protection Surveillance Centre </w:t>
      </w:r>
      <w:r w:rsidR="00EE25AD" w:rsidRPr="00752543">
        <w:t>(HPSC)</w:t>
      </w:r>
      <w:r w:rsidR="00B86D7A" w:rsidRPr="00752543">
        <w:t>.</w:t>
      </w:r>
    </w:p>
    <w:p w14:paraId="4E0C93C1" w14:textId="77777777" w:rsidR="000830AE" w:rsidRPr="00752543" w:rsidRDefault="000830AE" w:rsidP="000830AE"/>
    <w:p w14:paraId="45D8203A" w14:textId="32DBDF11" w:rsidR="000830AE" w:rsidRDefault="000830AE" w:rsidP="000830AE">
      <w:pPr>
        <w:pStyle w:val="ListParagraph"/>
        <w:ind w:left="360"/>
        <w:rPr>
          <w:b/>
          <w:bCs/>
        </w:rPr>
      </w:pPr>
    </w:p>
    <w:p w14:paraId="380951F0" w14:textId="77777777" w:rsidR="00B51102" w:rsidRPr="00752543" w:rsidRDefault="00B51102" w:rsidP="000830AE">
      <w:pPr>
        <w:pStyle w:val="ListParagraph"/>
        <w:ind w:left="360"/>
        <w:rPr>
          <w:b/>
          <w:bCs/>
        </w:rPr>
      </w:pPr>
    </w:p>
    <w:p w14:paraId="060C8889" w14:textId="77777777" w:rsidR="000830AE" w:rsidRPr="00752543" w:rsidRDefault="000830AE" w:rsidP="000830AE">
      <w:pPr>
        <w:rPr>
          <w:b/>
          <w:bCs/>
        </w:rPr>
      </w:pPr>
      <w:r w:rsidRPr="00752543">
        <w:rPr>
          <w:b/>
          <w:bCs/>
        </w:rPr>
        <w:t xml:space="preserve">Additional support </w:t>
      </w:r>
    </w:p>
    <w:p w14:paraId="29DEA80B" w14:textId="77777777" w:rsidR="000830AE" w:rsidRPr="00752543" w:rsidRDefault="000830AE" w:rsidP="000830AE">
      <w:r w:rsidRPr="00752543">
        <w:t xml:space="preserve">If you would like any other advice and </w:t>
      </w:r>
      <w:proofErr w:type="gramStart"/>
      <w:r w:rsidRPr="00752543">
        <w:t>support</w:t>
      </w:r>
      <w:proofErr w:type="gramEnd"/>
      <w:r w:rsidRPr="00752543">
        <w:t xml:space="preserve"> contact </w:t>
      </w:r>
    </w:p>
    <w:p w14:paraId="3D2AF3E5" w14:textId="2E816EB0" w:rsidR="00BF7C8B" w:rsidRPr="00E96217" w:rsidRDefault="000830AE" w:rsidP="003C3458">
      <w:pPr>
        <w:spacing w:after="0"/>
        <w:rPr>
          <w:rFonts w:cs="Arial"/>
          <w:b/>
          <w:bCs/>
          <w:shd w:val="clear" w:color="auto" w:fill="8FAADC"/>
        </w:rPr>
      </w:pPr>
      <w:r w:rsidRPr="00752543">
        <w:t xml:space="preserve">FODO: </w:t>
      </w:r>
      <w:hyperlink r:id="rId12" w:history="1">
        <w:r w:rsidR="00F839C3" w:rsidRPr="00F839C3">
          <w:rPr>
            <w:rStyle w:val="Hyperlink"/>
            <w:rFonts w:cs="Arial"/>
            <w:b/>
            <w:bCs/>
          </w:rPr>
          <w:t>Ireland@fodo.com</w:t>
        </w:r>
      </w:hyperlink>
    </w:p>
    <w:p w14:paraId="117420FC" w14:textId="1CFE8D6D" w:rsidR="00562878" w:rsidRDefault="00BF7C8B" w:rsidP="00292E12">
      <w:pPr>
        <w:spacing w:after="0"/>
        <w:contextualSpacing/>
        <w:rPr>
          <w:rFonts w:cs="Arial"/>
          <w:b/>
          <w:bCs/>
          <w:shd w:val="clear" w:color="auto" w:fill="8FAADC"/>
        </w:rPr>
      </w:pPr>
      <w:r w:rsidRPr="00752543">
        <w:rPr>
          <w:rFonts w:cs="Arial"/>
          <w:b/>
          <w:bCs/>
          <w:shd w:val="clear" w:color="auto" w:fill="8FAADC"/>
        </w:rPr>
        <w:t xml:space="preserve"> </w:t>
      </w:r>
    </w:p>
    <w:p w14:paraId="6C845EFE" w14:textId="77777777" w:rsidR="00F42766" w:rsidRPr="00752543" w:rsidRDefault="00F42766" w:rsidP="00292E12">
      <w:pPr>
        <w:spacing w:after="0"/>
        <w:contextualSpacing/>
        <w:rPr>
          <w:rFonts w:cs="Arial"/>
          <w:b/>
          <w:bCs/>
          <w:shd w:val="clear" w:color="auto" w:fill="8FAADC"/>
        </w:rPr>
      </w:pPr>
    </w:p>
    <w:p w14:paraId="2BAE0079" w14:textId="77777777" w:rsidR="00BF7C8B" w:rsidRPr="00752543" w:rsidRDefault="00BF7C8B" w:rsidP="00292E12">
      <w:pPr>
        <w:spacing w:after="0"/>
        <w:contextualSpacing/>
      </w:pPr>
    </w:p>
    <w:p w14:paraId="4AA069ED" w14:textId="0849BDA8" w:rsidR="00562878" w:rsidRPr="006E353C" w:rsidRDefault="00C924DE" w:rsidP="009B3ABF">
      <w:pPr>
        <w:pStyle w:val="Heading1"/>
        <w:numPr>
          <w:ilvl w:val="0"/>
          <w:numId w:val="53"/>
        </w:numPr>
      </w:pPr>
      <w:bookmarkStart w:id="1" w:name="_Toc42232505"/>
      <w:r w:rsidRPr="006E353C">
        <w:lastRenderedPageBreak/>
        <w:t>Your COVID-19 Response Plan</w:t>
      </w:r>
      <w:bookmarkEnd w:id="1"/>
    </w:p>
    <w:p w14:paraId="1D6B0A88" w14:textId="2E7FD109" w:rsidR="00B86D7A" w:rsidRPr="00752543" w:rsidRDefault="00B86D7A" w:rsidP="00292E12">
      <w:pPr>
        <w:spacing w:after="0"/>
        <w:contextualSpacing/>
      </w:pPr>
    </w:p>
    <w:p w14:paraId="39BB1735" w14:textId="48CC5025" w:rsidR="004C4C19" w:rsidRPr="00752543" w:rsidRDefault="00D97ECF" w:rsidP="00C924DE">
      <w:pPr>
        <w:spacing w:after="0"/>
        <w:contextualSpacing/>
      </w:pPr>
      <w:r w:rsidRPr="00752543">
        <w:t xml:space="preserve">You should </w:t>
      </w:r>
      <w:r w:rsidR="00C924DE" w:rsidRPr="00752543">
        <w:t xml:space="preserve">work through </w:t>
      </w:r>
      <w:r w:rsidR="004C4C19" w:rsidRPr="00752543">
        <w:t>this</w:t>
      </w:r>
      <w:r w:rsidR="008622C6">
        <w:t>:</w:t>
      </w:r>
    </w:p>
    <w:p w14:paraId="24AE97BF" w14:textId="77777777" w:rsidR="004C4C19" w:rsidRPr="00752543" w:rsidRDefault="004C4C19" w:rsidP="00C924DE">
      <w:pPr>
        <w:spacing w:after="0"/>
        <w:contextualSpacing/>
      </w:pPr>
    </w:p>
    <w:p w14:paraId="23CBBE09" w14:textId="57E0052B" w:rsidR="00C84E33" w:rsidRPr="00752543" w:rsidRDefault="007F34AB" w:rsidP="009B3ABF">
      <w:pPr>
        <w:pStyle w:val="ListParagraph"/>
        <w:numPr>
          <w:ilvl w:val="0"/>
          <w:numId w:val="8"/>
        </w:numPr>
        <w:spacing w:after="0"/>
        <w:rPr>
          <w:b/>
          <w:bCs/>
        </w:rPr>
      </w:pPr>
      <w:hyperlink r:id="rId13" w:history="1">
        <w:r w:rsidR="006A5FBC">
          <w:rPr>
            <w:rStyle w:val="Hyperlink"/>
            <w:b/>
            <w:bCs/>
          </w:rPr>
          <w:t>Health and Safety Authority COVID-19 Templates, Checklists and Posters</w:t>
        </w:r>
      </w:hyperlink>
      <w:r w:rsidR="00204DDD" w:rsidRPr="00752543">
        <w:rPr>
          <w:vertAlign w:val="superscript"/>
        </w:rPr>
        <w:footnoteReference w:id="2"/>
      </w:r>
      <w:r w:rsidR="00C924DE" w:rsidRPr="00752543">
        <w:t xml:space="preserve"> </w:t>
      </w:r>
      <w:r w:rsidR="00D97ECF" w:rsidRPr="00752543">
        <w:rPr>
          <w:b/>
          <w:bCs/>
        </w:rPr>
        <w:t xml:space="preserve"> </w:t>
      </w:r>
    </w:p>
    <w:p w14:paraId="7F21C579" w14:textId="77777777" w:rsidR="004C4C19" w:rsidRPr="00752543" w:rsidRDefault="004C4C19" w:rsidP="00C924DE">
      <w:pPr>
        <w:spacing w:after="0"/>
        <w:contextualSpacing/>
      </w:pPr>
    </w:p>
    <w:p w14:paraId="10476732" w14:textId="3D814EBE" w:rsidR="00D97ECF" w:rsidRPr="00752543" w:rsidRDefault="008622C6" w:rsidP="00C924DE">
      <w:pPr>
        <w:spacing w:after="0"/>
        <w:contextualSpacing/>
      </w:pPr>
      <w:r>
        <w:t>It</w:t>
      </w:r>
      <w:r w:rsidRPr="00752543">
        <w:t xml:space="preserve"> </w:t>
      </w:r>
      <w:r w:rsidR="00D97ECF" w:rsidRPr="00752543">
        <w:t xml:space="preserve">details policies and practices you need to implement to meet the </w:t>
      </w:r>
      <w:r>
        <w:t>g</w:t>
      </w:r>
      <w:r w:rsidRPr="00752543">
        <w:t xml:space="preserve">overnment’s </w:t>
      </w:r>
      <w:r>
        <w:t>‘</w:t>
      </w:r>
      <w:hyperlink r:id="rId14" w:history="1">
        <w:r w:rsidRPr="00752543">
          <w:rPr>
            <w:rStyle w:val="Hyperlink"/>
          </w:rPr>
          <w:t>Return to work Safely Protocol</w:t>
        </w:r>
      </w:hyperlink>
      <w:r>
        <w:t>’</w:t>
      </w:r>
      <w:r w:rsidR="00D97ECF" w:rsidRPr="00752543">
        <w:t>.</w:t>
      </w:r>
    </w:p>
    <w:p w14:paraId="03125563" w14:textId="163DD7AC" w:rsidR="004C4C19" w:rsidRPr="00752543" w:rsidRDefault="004C4C19" w:rsidP="00C924DE">
      <w:pPr>
        <w:spacing w:after="0"/>
        <w:contextualSpacing/>
      </w:pPr>
    </w:p>
    <w:p w14:paraId="5D87A1FF" w14:textId="0DA9DD4F" w:rsidR="004C4C19" w:rsidRPr="00752543" w:rsidRDefault="004C4C19" w:rsidP="00C924DE">
      <w:pPr>
        <w:spacing w:after="0"/>
        <w:contextualSpacing/>
      </w:pPr>
      <w:r w:rsidRPr="00752543">
        <w:t>Your response plan must provide details about what you have done to reduce COVID-19 related risks. The response plan includes four steps to help you do this.</w:t>
      </w:r>
    </w:p>
    <w:p w14:paraId="50E2A516" w14:textId="21E41CD4" w:rsidR="00D97ECF" w:rsidRPr="00752543" w:rsidRDefault="00D97ECF" w:rsidP="00C924DE">
      <w:pPr>
        <w:spacing w:after="0"/>
        <w:contextualSpacing/>
      </w:pPr>
    </w:p>
    <w:tbl>
      <w:tblPr>
        <w:tblStyle w:val="TableGrid"/>
        <w:tblW w:w="9209" w:type="dxa"/>
        <w:tblLook w:val="04A0" w:firstRow="1" w:lastRow="0" w:firstColumn="1" w:lastColumn="0" w:noHBand="0" w:noVBand="1"/>
      </w:tblPr>
      <w:tblGrid>
        <w:gridCol w:w="329"/>
        <w:gridCol w:w="2501"/>
        <w:gridCol w:w="6379"/>
      </w:tblGrid>
      <w:tr w:rsidR="004C4C19" w:rsidRPr="00752543" w14:paraId="2EDF68CB" w14:textId="73BFA3DB" w:rsidTr="00133BCE">
        <w:tc>
          <w:tcPr>
            <w:tcW w:w="2830" w:type="dxa"/>
            <w:gridSpan w:val="2"/>
            <w:tcBorders>
              <w:bottom w:val="single" w:sz="4" w:space="0" w:color="auto"/>
            </w:tcBorders>
          </w:tcPr>
          <w:p w14:paraId="3EE7C753" w14:textId="6A65F8E0" w:rsidR="004C4C19" w:rsidRPr="00752543" w:rsidRDefault="004C4C19" w:rsidP="00D97ECF">
            <w:pPr>
              <w:contextualSpacing/>
              <w:jc w:val="center"/>
              <w:rPr>
                <w:b/>
                <w:bCs/>
                <w:sz w:val="20"/>
                <w:szCs w:val="20"/>
              </w:rPr>
            </w:pPr>
            <w:r w:rsidRPr="00752543">
              <w:rPr>
                <w:b/>
                <w:bCs/>
                <w:sz w:val="20"/>
                <w:szCs w:val="20"/>
              </w:rPr>
              <w:t>Step</w:t>
            </w:r>
          </w:p>
        </w:tc>
        <w:tc>
          <w:tcPr>
            <w:tcW w:w="6379" w:type="dxa"/>
          </w:tcPr>
          <w:p w14:paraId="411C6F51" w14:textId="7463468B" w:rsidR="004C4C19" w:rsidRPr="00752543" w:rsidRDefault="004C4C19" w:rsidP="00D97ECF">
            <w:pPr>
              <w:contextualSpacing/>
              <w:jc w:val="center"/>
              <w:rPr>
                <w:b/>
                <w:bCs/>
                <w:sz w:val="20"/>
                <w:szCs w:val="20"/>
              </w:rPr>
            </w:pPr>
            <w:r w:rsidRPr="00752543">
              <w:rPr>
                <w:b/>
                <w:bCs/>
                <w:sz w:val="20"/>
                <w:szCs w:val="20"/>
              </w:rPr>
              <w:t xml:space="preserve">What to do </w:t>
            </w:r>
          </w:p>
        </w:tc>
      </w:tr>
      <w:tr w:rsidR="004C4C19" w:rsidRPr="00752543" w14:paraId="4817ACBD" w14:textId="402783A8" w:rsidTr="00133BCE">
        <w:tc>
          <w:tcPr>
            <w:tcW w:w="329" w:type="dxa"/>
            <w:tcBorders>
              <w:top w:val="single" w:sz="4" w:space="0" w:color="auto"/>
              <w:left w:val="single" w:sz="4" w:space="0" w:color="auto"/>
              <w:bottom w:val="single" w:sz="4" w:space="0" w:color="auto"/>
              <w:right w:val="nil"/>
            </w:tcBorders>
          </w:tcPr>
          <w:p w14:paraId="2B95D8B8" w14:textId="090C8E51" w:rsidR="004C4C19" w:rsidRPr="00752543" w:rsidRDefault="004C4C19" w:rsidP="00C924DE">
            <w:pPr>
              <w:contextualSpacing/>
              <w:rPr>
                <w:sz w:val="20"/>
                <w:szCs w:val="20"/>
              </w:rPr>
            </w:pPr>
            <w:r w:rsidRPr="00752543">
              <w:rPr>
                <w:b/>
                <w:bCs/>
                <w:sz w:val="20"/>
                <w:szCs w:val="20"/>
              </w:rPr>
              <w:t>1</w:t>
            </w:r>
          </w:p>
        </w:tc>
        <w:tc>
          <w:tcPr>
            <w:tcW w:w="2501" w:type="dxa"/>
            <w:tcBorders>
              <w:top w:val="single" w:sz="4" w:space="0" w:color="auto"/>
              <w:left w:val="nil"/>
              <w:bottom w:val="single" w:sz="4" w:space="0" w:color="auto"/>
              <w:right w:val="single" w:sz="4" w:space="0" w:color="auto"/>
            </w:tcBorders>
          </w:tcPr>
          <w:p w14:paraId="2EA7D759" w14:textId="1CD75C46" w:rsidR="004C4C19" w:rsidRPr="00752543" w:rsidRDefault="00B358FA" w:rsidP="00C924DE">
            <w:pPr>
              <w:contextualSpacing/>
              <w:rPr>
                <w:sz w:val="20"/>
                <w:szCs w:val="20"/>
              </w:rPr>
            </w:pPr>
            <w:r w:rsidRPr="00752543">
              <w:rPr>
                <w:sz w:val="20"/>
                <w:szCs w:val="20"/>
              </w:rPr>
              <w:t xml:space="preserve">Have a clear policy statement </w:t>
            </w:r>
          </w:p>
        </w:tc>
        <w:tc>
          <w:tcPr>
            <w:tcW w:w="6379" w:type="dxa"/>
            <w:tcBorders>
              <w:left w:val="single" w:sz="4" w:space="0" w:color="auto"/>
              <w:right w:val="single" w:sz="4" w:space="0" w:color="auto"/>
            </w:tcBorders>
          </w:tcPr>
          <w:p w14:paraId="18264D00" w14:textId="3859C783" w:rsidR="004C4C19" w:rsidRPr="00752543" w:rsidRDefault="004C4C19" w:rsidP="00C924DE">
            <w:pPr>
              <w:contextualSpacing/>
              <w:rPr>
                <w:sz w:val="20"/>
                <w:szCs w:val="20"/>
              </w:rPr>
            </w:pPr>
            <w:r w:rsidRPr="00752543">
              <w:rPr>
                <w:sz w:val="20"/>
                <w:szCs w:val="20"/>
              </w:rPr>
              <w:t xml:space="preserve">Download, read, complete, sign and comply with the </w:t>
            </w:r>
            <w:r w:rsidR="00F839C3">
              <w:rPr>
                <w:sz w:val="20"/>
                <w:szCs w:val="20"/>
              </w:rPr>
              <w:t>‘</w:t>
            </w:r>
            <w:r w:rsidRPr="00752543">
              <w:rPr>
                <w:sz w:val="20"/>
                <w:szCs w:val="20"/>
              </w:rPr>
              <w:t>COVID-19 Policy Statement’.</w:t>
            </w:r>
          </w:p>
          <w:p w14:paraId="14AC0D26" w14:textId="0E1D6131" w:rsidR="008D6E34" w:rsidRPr="00752543" w:rsidRDefault="008D6E34" w:rsidP="00C924DE">
            <w:pPr>
              <w:contextualSpacing/>
              <w:rPr>
                <w:sz w:val="10"/>
                <w:szCs w:val="10"/>
              </w:rPr>
            </w:pPr>
          </w:p>
        </w:tc>
      </w:tr>
      <w:tr w:rsidR="004C4C19" w:rsidRPr="00752543" w14:paraId="55D0421E" w14:textId="66A1CE88" w:rsidTr="00133BCE">
        <w:tc>
          <w:tcPr>
            <w:tcW w:w="329" w:type="dxa"/>
            <w:tcBorders>
              <w:top w:val="single" w:sz="4" w:space="0" w:color="auto"/>
              <w:left w:val="single" w:sz="4" w:space="0" w:color="auto"/>
              <w:bottom w:val="single" w:sz="4" w:space="0" w:color="auto"/>
              <w:right w:val="nil"/>
            </w:tcBorders>
          </w:tcPr>
          <w:p w14:paraId="4F4AA700" w14:textId="74B90AF1" w:rsidR="004C4C19" w:rsidRPr="00752543" w:rsidRDefault="004C4C19" w:rsidP="00C924DE">
            <w:pPr>
              <w:contextualSpacing/>
              <w:rPr>
                <w:sz w:val="20"/>
                <w:szCs w:val="20"/>
              </w:rPr>
            </w:pPr>
            <w:r w:rsidRPr="00752543">
              <w:rPr>
                <w:b/>
                <w:bCs/>
                <w:sz w:val="20"/>
                <w:szCs w:val="20"/>
                <w:lang w:val="en-US"/>
              </w:rPr>
              <w:t>2</w:t>
            </w:r>
          </w:p>
        </w:tc>
        <w:tc>
          <w:tcPr>
            <w:tcW w:w="2501" w:type="dxa"/>
            <w:tcBorders>
              <w:top w:val="single" w:sz="4" w:space="0" w:color="auto"/>
              <w:left w:val="nil"/>
              <w:bottom w:val="single" w:sz="4" w:space="0" w:color="auto"/>
              <w:right w:val="single" w:sz="4" w:space="0" w:color="auto"/>
            </w:tcBorders>
          </w:tcPr>
          <w:p w14:paraId="225DAAE9" w14:textId="77777777" w:rsidR="004C4C19" w:rsidRPr="00752543" w:rsidRDefault="00B358FA" w:rsidP="00C924DE">
            <w:pPr>
              <w:contextualSpacing/>
              <w:rPr>
                <w:sz w:val="20"/>
                <w:szCs w:val="20"/>
                <w:lang w:val="en-US"/>
              </w:rPr>
            </w:pPr>
            <w:r w:rsidRPr="00752543">
              <w:rPr>
                <w:sz w:val="20"/>
                <w:szCs w:val="20"/>
                <w:lang w:val="en-US"/>
              </w:rPr>
              <w:t xml:space="preserve">Identify who will help ensure compliance with your COVID-19 policies </w:t>
            </w:r>
          </w:p>
          <w:p w14:paraId="7DF58AC1" w14:textId="69A96391" w:rsidR="00B358FA" w:rsidRPr="00752543" w:rsidRDefault="00B358FA" w:rsidP="00C924DE">
            <w:pPr>
              <w:contextualSpacing/>
              <w:rPr>
                <w:sz w:val="20"/>
                <w:szCs w:val="20"/>
              </w:rPr>
            </w:pPr>
          </w:p>
        </w:tc>
        <w:tc>
          <w:tcPr>
            <w:tcW w:w="6379" w:type="dxa"/>
            <w:tcBorders>
              <w:left w:val="single" w:sz="4" w:space="0" w:color="auto"/>
              <w:right w:val="single" w:sz="4" w:space="0" w:color="auto"/>
            </w:tcBorders>
          </w:tcPr>
          <w:p w14:paraId="54103DBD" w14:textId="77777777" w:rsidR="0011294D" w:rsidRPr="00752543" w:rsidRDefault="0011294D" w:rsidP="00C924DE">
            <w:pPr>
              <w:contextualSpacing/>
              <w:rPr>
                <w:sz w:val="20"/>
                <w:szCs w:val="20"/>
              </w:rPr>
            </w:pPr>
            <w:r w:rsidRPr="00752543">
              <w:rPr>
                <w:sz w:val="20"/>
                <w:szCs w:val="20"/>
              </w:rPr>
              <w:t xml:space="preserve">Identify a suitably trained person(s) to help ensure your response plan is implemented and checklists completed. </w:t>
            </w:r>
          </w:p>
          <w:p w14:paraId="20C0F2D4" w14:textId="7CB8AEA0" w:rsidR="008D6E34" w:rsidRPr="00752543" w:rsidRDefault="008D6E34" w:rsidP="00C924DE">
            <w:pPr>
              <w:contextualSpacing/>
              <w:rPr>
                <w:sz w:val="10"/>
                <w:szCs w:val="10"/>
              </w:rPr>
            </w:pPr>
          </w:p>
        </w:tc>
      </w:tr>
      <w:tr w:rsidR="004C4C19" w:rsidRPr="00752543" w14:paraId="4E76D4D0" w14:textId="25699D41" w:rsidTr="001F75B9">
        <w:tc>
          <w:tcPr>
            <w:tcW w:w="329" w:type="dxa"/>
            <w:tcBorders>
              <w:top w:val="single" w:sz="4" w:space="0" w:color="auto"/>
              <w:left w:val="single" w:sz="4" w:space="0" w:color="auto"/>
              <w:bottom w:val="single" w:sz="4" w:space="0" w:color="auto"/>
              <w:right w:val="nil"/>
            </w:tcBorders>
          </w:tcPr>
          <w:p w14:paraId="31856BB1" w14:textId="340205D2" w:rsidR="004C4C19" w:rsidRPr="00752543" w:rsidRDefault="004C4C19" w:rsidP="00C924DE">
            <w:pPr>
              <w:contextualSpacing/>
              <w:rPr>
                <w:sz w:val="20"/>
                <w:szCs w:val="20"/>
              </w:rPr>
            </w:pPr>
            <w:r w:rsidRPr="00752543">
              <w:rPr>
                <w:b/>
                <w:bCs/>
                <w:sz w:val="20"/>
                <w:szCs w:val="20"/>
                <w:lang w:val="en-US"/>
              </w:rPr>
              <w:t>3</w:t>
            </w:r>
          </w:p>
        </w:tc>
        <w:tc>
          <w:tcPr>
            <w:tcW w:w="2501" w:type="dxa"/>
            <w:tcBorders>
              <w:top w:val="single" w:sz="4" w:space="0" w:color="auto"/>
              <w:left w:val="nil"/>
              <w:bottom w:val="single" w:sz="4" w:space="0" w:color="auto"/>
              <w:right w:val="single" w:sz="4" w:space="0" w:color="auto"/>
            </w:tcBorders>
          </w:tcPr>
          <w:p w14:paraId="66812344" w14:textId="4F7E6877" w:rsidR="004C4C19" w:rsidRPr="00752543" w:rsidRDefault="00B358FA" w:rsidP="00C924DE">
            <w:pPr>
              <w:contextualSpacing/>
              <w:rPr>
                <w:sz w:val="20"/>
                <w:szCs w:val="20"/>
              </w:rPr>
            </w:pPr>
            <w:r w:rsidRPr="00752543">
              <w:rPr>
                <w:sz w:val="20"/>
                <w:szCs w:val="20"/>
                <w:lang w:val="en-US"/>
              </w:rPr>
              <w:t xml:space="preserve">Record key information </w:t>
            </w:r>
          </w:p>
        </w:tc>
        <w:tc>
          <w:tcPr>
            <w:tcW w:w="6379" w:type="dxa"/>
            <w:tcBorders>
              <w:left w:val="single" w:sz="4" w:space="0" w:color="auto"/>
              <w:bottom w:val="single" w:sz="4" w:space="0" w:color="auto"/>
              <w:right w:val="single" w:sz="4" w:space="0" w:color="auto"/>
            </w:tcBorders>
          </w:tcPr>
          <w:p w14:paraId="62DE142B" w14:textId="3C7E7FBD" w:rsidR="004C4C19" w:rsidRPr="00752543" w:rsidRDefault="00B358FA" w:rsidP="00C924DE">
            <w:pPr>
              <w:contextualSpacing/>
              <w:rPr>
                <w:sz w:val="20"/>
                <w:szCs w:val="20"/>
              </w:rPr>
            </w:pPr>
            <w:r w:rsidRPr="00752543">
              <w:rPr>
                <w:sz w:val="20"/>
                <w:szCs w:val="20"/>
              </w:rPr>
              <w:t>C</w:t>
            </w:r>
            <w:r w:rsidR="0011294D" w:rsidRPr="00752543">
              <w:rPr>
                <w:sz w:val="20"/>
                <w:szCs w:val="20"/>
              </w:rPr>
              <w:t xml:space="preserve">omplete a </w:t>
            </w:r>
            <w:r w:rsidRPr="00752543">
              <w:rPr>
                <w:sz w:val="20"/>
                <w:szCs w:val="20"/>
              </w:rPr>
              <w:t xml:space="preserve">simple </w:t>
            </w:r>
            <w:r w:rsidR="0011294D" w:rsidRPr="00752543">
              <w:rPr>
                <w:sz w:val="20"/>
                <w:szCs w:val="20"/>
              </w:rPr>
              <w:t>table with details about your practice.</w:t>
            </w:r>
          </w:p>
          <w:p w14:paraId="4F476A87" w14:textId="776E707B" w:rsidR="008D6E34" w:rsidRPr="00752543" w:rsidRDefault="008D6E34" w:rsidP="00C924DE">
            <w:pPr>
              <w:contextualSpacing/>
              <w:rPr>
                <w:sz w:val="10"/>
                <w:szCs w:val="10"/>
              </w:rPr>
            </w:pPr>
          </w:p>
        </w:tc>
      </w:tr>
      <w:tr w:rsidR="004C4C19" w:rsidRPr="00752543" w14:paraId="13BD35BD" w14:textId="43FAA8B5" w:rsidTr="001F75B9">
        <w:trPr>
          <w:trHeight w:val="455"/>
        </w:trPr>
        <w:tc>
          <w:tcPr>
            <w:tcW w:w="329" w:type="dxa"/>
            <w:tcBorders>
              <w:top w:val="single" w:sz="4" w:space="0" w:color="auto"/>
              <w:left w:val="single" w:sz="4" w:space="0" w:color="auto"/>
              <w:bottom w:val="single" w:sz="4" w:space="0" w:color="auto"/>
              <w:right w:val="nil"/>
            </w:tcBorders>
          </w:tcPr>
          <w:p w14:paraId="3FCF0BE0" w14:textId="073397FB" w:rsidR="004C4C19" w:rsidRPr="00752543" w:rsidRDefault="004C4C19" w:rsidP="00C924DE">
            <w:pPr>
              <w:contextualSpacing/>
              <w:rPr>
                <w:sz w:val="20"/>
                <w:szCs w:val="20"/>
              </w:rPr>
            </w:pPr>
            <w:r w:rsidRPr="00752543">
              <w:rPr>
                <w:b/>
                <w:bCs/>
                <w:sz w:val="20"/>
                <w:szCs w:val="20"/>
              </w:rPr>
              <w:t>4</w:t>
            </w:r>
          </w:p>
        </w:tc>
        <w:tc>
          <w:tcPr>
            <w:tcW w:w="2501" w:type="dxa"/>
            <w:tcBorders>
              <w:top w:val="single" w:sz="4" w:space="0" w:color="auto"/>
              <w:left w:val="nil"/>
              <w:bottom w:val="nil"/>
              <w:right w:val="single" w:sz="4" w:space="0" w:color="auto"/>
            </w:tcBorders>
          </w:tcPr>
          <w:p w14:paraId="050778D4" w14:textId="218C0659" w:rsidR="004C4C19" w:rsidRPr="00752543" w:rsidRDefault="00B358FA" w:rsidP="00C924DE">
            <w:pPr>
              <w:contextualSpacing/>
              <w:rPr>
                <w:sz w:val="20"/>
                <w:szCs w:val="20"/>
              </w:rPr>
            </w:pPr>
            <w:r w:rsidRPr="00752543">
              <w:rPr>
                <w:sz w:val="20"/>
                <w:szCs w:val="20"/>
              </w:rPr>
              <w:t>Work through s</w:t>
            </w:r>
            <w:r w:rsidR="004C4C19" w:rsidRPr="00752543">
              <w:rPr>
                <w:sz w:val="20"/>
                <w:szCs w:val="20"/>
              </w:rPr>
              <w:t>even checklists</w:t>
            </w:r>
          </w:p>
        </w:tc>
        <w:tc>
          <w:tcPr>
            <w:tcW w:w="6379" w:type="dxa"/>
            <w:tcBorders>
              <w:top w:val="single" w:sz="4" w:space="0" w:color="auto"/>
              <w:left w:val="single" w:sz="4" w:space="0" w:color="auto"/>
              <w:bottom w:val="nil"/>
              <w:right w:val="single" w:sz="4" w:space="0" w:color="auto"/>
            </w:tcBorders>
          </w:tcPr>
          <w:p w14:paraId="3B1AA050" w14:textId="1CE27849" w:rsidR="00B358FA" w:rsidRPr="00752543" w:rsidRDefault="008D6E34" w:rsidP="00C924DE">
            <w:pPr>
              <w:contextualSpacing/>
              <w:rPr>
                <w:sz w:val="20"/>
                <w:szCs w:val="20"/>
              </w:rPr>
            </w:pPr>
            <w:r w:rsidRPr="00752543">
              <w:rPr>
                <w:sz w:val="20"/>
                <w:szCs w:val="20"/>
              </w:rPr>
              <w:t xml:space="preserve">Ensure all workers complete this </w:t>
            </w:r>
            <w:hyperlink w:anchor="_Professionals_and_staff_1" w:history="1">
              <w:r w:rsidRPr="00752543">
                <w:rPr>
                  <w:rStyle w:val="Hyperlink"/>
                  <w:sz w:val="20"/>
                  <w:szCs w:val="20"/>
                </w:rPr>
                <w:t>Return to Work Form</w:t>
              </w:r>
            </w:hyperlink>
            <w:r w:rsidR="001F75B9" w:rsidRPr="00752543">
              <w:rPr>
                <w:sz w:val="20"/>
                <w:szCs w:val="20"/>
              </w:rPr>
              <w:t xml:space="preserve"> </w:t>
            </w:r>
            <w:r w:rsidR="005F6FFA" w:rsidRPr="00752543">
              <w:rPr>
                <w:sz w:val="20"/>
                <w:szCs w:val="20"/>
              </w:rPr>
              <w:t>a</w:t>
            </w:r>
            <w:r w:rsidR="00B358FA" w:rsidRPr="00752543">
              <w:rPr>
                <w:sz w:val="20"/>
                <w:szCs w:val="20"/>
              </w:rPr>
              <w:t>nd</w:t>
            </w:r>
            <w:r w:rsidRPr="00752543">
              <w:rPr>
                <w:sz w:val="20"/>
                <w:szCs w:val="20"/>
              </w:rPr>
              <w:t xml:space="preserve"> w</w:t>
            </w:r>
            <w:r w:rsidR="0011294D" w:rsidRPr="00752543">
              <w:rPr>
                <w:sz w:val="20"/>
                <w:szCs w:val="20"/>
              </w:rPr>
              <w:t>ork through each checklist</w:t>
            </w:r>
            <w:r w:rsidR="00E9276C" w:rsidRPr="00752543">
              <w:rPr>
                <w:sz w:val="20"/>
                <w:szCs w:val="20"/>
              </w:rPr>
              <w:t>. K</w:t>
            </w:r>
            <w:r w:rsidR="0011294D" w:rsidRPr="00752543">
              <w:rPr>
                <w:sz w:val="20"/>
                <w:szCs w:val="20"/>
              </w:rPr>
              <w:t>eep a record</w:t>
            </w:r>
            <w:r w:rsidR="00E9276C" w:rsidRPr="00752543">
              <w:rPr>
                <w:sz w:val="20"/>
                <w:szCs w:val="20"/>
              </w:rPr>
              <w:t xml:space="preserve"> of actions taken and </w:t>
            </w:r>
            <w:r w:rsidR="005F6FFA" w:rsidRPr="00752543">
              <w:rPr>
                <w:sz w:val="20"/>
                <w:szCs w:val="20"/>
              </w:rPr>
              <w:t xml:space="preserve">copies of </w:t>
            </w:r>
            <w:r w:rsidR="00E9276C" w:rsidRPr="00752543">
              <w:rPr>
                <w:sz w:val="20"/>
                <w:szCs w:val="20"/>
              </w:rPr>
              <w:t xml:space="preserve">the </w:t>
            </w:r>
            <w:r w:rsidR="00B358FA" w:rsidRPr="00752543">
              <w:rPr>
                <w:sz w:val="20"/>
                <w:szCs w:val="20"/>
              </w:rPr>
              <w:t xml:space="preserve">completed </w:t>
            </w:r>
            <w:r w:rsidR="00B40464">
              <w:rPr>
                <w:sz w:val="20"/>
                <w:szCs w:val="20"/>
              </w:rPr>
              <w:t>lists</w:t>
            </w:r>
            <w:r w:rsidR="00B358FA" w:rsidRPr="00752543">
              <w:rPr>
                <w:sz w:val="20"/>
                <w:szCs w:val="20"/>
              </w:rPr>
              <w:t>.</w:t>
            </w:r>
          </w:p>
          <w:p w14:paraId="6D682ECE" w14:textId="46130647" w:rsidR="008D6E34" w:rsidRPr="00752543" w:rsidRDefault="008D6E34" w:rsidP="00C924DE">
            <w:pPr>
              <w:contextualSpacing/>
              <w:rPr>
                <w:sz w:val="10"/>
                <w:szCs w:val="10"/>
              </w:rPr>
            </w:pPr>
          </w:p>
        </w:tc>
      </w:tr>
      <w:tr w:rsidR="001F75B9" w:rsidRPr="00752543" w14:paraId="733A75BC" w14:textId="2D04DAF0" w:rsidTr="001F75B9">
        <w:tc>
          <w:tcPr>
            <w:tcW w:w="329" w:type="dxa"/>
            <w:tcBorders>
              <w:top w:val="single" w:sz="4" w:space="0" w:color="auto"/>
              <w:left w:val="nil"/>
              <w:bottom w:val="nil"/>
              <w:right w:val="single" w:sz="4" w:space="0" w:color="auto"/>
            </w:tcBorders>
          </w:tcPr>
          <w:p w14:paraId="5CC35E36" w14:textId="77777777" w:rsidR="004C4C19" w:rsidRPr="00752543" w:rsidRDefault="004C4C19" w:rsidP="00C924DE">
            <w:pPr>
              <w:contextualSpacing/>
              <w:rPr>
                <w:sz w:val="20"/>
                <w:szCs w:val="20"/>
              </w:rPr>
            </w:pPr>
          </w:p>
        </w:tc>
        <w:tc>
          <w:tcPr>
            <w:tcW w:w="2501" w:type="dxa"/>
            <w:tcBorders>
              <w:top w:val="nil"/>
              <w:left w:val="single" w:sz="4" w:space="0" w:color="auto"/>
              <w:bottom w:val="dashSmallGap" w:sz="4" w:space="0" w:color="auto"/>
              <w:right w:val="single" w:sz="4" w:space="0" w:color="auto"/>
            </w:tcBorders>
          </w:tcPr>
          <w:p w14:paraId="4580A4AE" w14:textId="7D18908A" w:rsidR="004C4C19" w:rsidRPr="00752543" w:rsidRDefault="008622C6" w:rsidP="007601C8">
            <w:pPr>
              <w:rPr>
                <w:sz w:val="20"/>
                <w:szCs w:val="20"/>
              </w:rPr>
            </w:pPr>
            <w:r>
              <w:rPr>
                <w:sz w:val="20"/>
                <w:szCs w:val="20"/>
              </w:rPr>
              <w:t>1</w:t>
            </w:r>
          </w:p>
        </w:tc>
        <w:tc>
          <w:tcPr>
            <w:tcW w:w="6379" w:type="dxa"/>
            <w:tcBorders>
              <w:top w:val="nil"/>
              <w:left w:val="single" w:sz="4" w:space="0" w:color="auto"/>
              <w:bottom w:val="dashSmallGap" w:sz="4" w:space="0" w:color="auto"/>
              <w:right w:val="single" w:sz="4" w:space="0" w:color="auto"/>
            </w:tcBorders>
          </w:tcPr>
          <w:p w14:paraId="56606ABE" w14:textId="68405C82" w:rsidR="004C4C19" w:rsidRPr="00752543" w:rsidRDefault="001F75B9" w:rsidP="00C924DE">
            <w:pPr>
              <w:contextualSpacing/>
              <w:rPr>
                <w:rFonts w:cstheme="minorHAnsi"/>
                <w:sz w:val="20"/>
                <w:szCs w:val="20"/>
                <w:lang w:val="en-US"/>
              </w:rPr>
            </w:pPr>
            <w:r w:rsidRPr="00752543">
              <w:rPr>
                <w:rFonts w:cstheme="minorHAnsi"/>
                <w:sz w:val="20"/>
                <w:szCs w:val="20"/>
                <w:lang w:val="en-US"/>
              </w:rPr>
              <w:t xml:space="preserve">Plan and prepare in advance </w:t>
            </w:r>
            <w:r w:rsidR="008D6E34" w:rsidRPr="00752543">
              <w:rPr>
                <w:sz w:val="20"/>
                <w:szCs w:val="20"/>
              </w:rPr>
              <w:t xml:space="preserve">throughout the pandemic. </w:t>
            </w:r>
          </w:p>
          <w:p w14:paraId="1EFA5366" w14:textId="716BF9F0" w:rsidR="00905FDA" w:rsidRPr="00752543" w:rsidRDefault="00905FDA" w:rsidP="00C924DE">
            <w:pPr>
              <w:contextualSpacing/>
              <w:rPr>
                <w:sz w:val="10"/>
                <w:szCs w:val="10"/>
              </w:rPr>
            </w:pPr>
          </w:p>
        </w:tc>
      </w:tr>
      <w:tr w:rsidR="004C4C19" w:rsidRPr="00752543" w14:paraId="228B46A3" w14:textId="49D6E2AA" w:rsidTr="001F75B9">
        <w:tc>
          <w:tcPr>
            <w:tcW w:w="329" w:type="dxa"/>
            <w:tcBorders>
              <w:top w:val="nil"/>
              <w:left w:val="nil"/>
              <w:bottom w:val="nil"/>
              <w:right w:val="single" w:sz="4" w:space="0" w:color="auto"/>
            </w:tcBorders>
          </w:tcPr>
          <w:p w14:paraId="24C394ED" w14:textId="77777777" w:rsidR="004C4C19" w:rsidRPr="00752543" w:rsidRDefault="004C4C19" w:rsidP="00C924DE">
            <w:pPr>
              <w:contextualSpacing/>
              <w:rPr>
                <w:sz w:val="20"/>
                <w:szCs w:val="20"/>
              </w:rPr>
            </w:pPr>
          </w:p>
        </w:tc>
        <w:tc>
          <w:tcPr>
            <w:tcW w:w="2501" w:type="dxa"/>
            <w:tcBorders>
              <w:top w:val="single" w:sz="4" w:space="0" w:color="auto"/>
              <w:left w:val="single" w:sz="4" w:space="0" w:color="auto"/>
              <w:bottom w:val="dashSmallGap" w:sz="4" w:space="0" w:color="auto"/>
              <w:right w:val="single" w:sz="4" w:space="0" w:color="auto"/>
            </w:tcBorders>
          </w:tcPr>
          <w:p w14:paraId="52DA7A1B" w14:textId="244FE128" w:rsidR="004C4C19" w:rsidRPr="00752543" w:rsidRDefault="008622C6" w:rsidP="007601C8">
            <w:pPr>
              <w:rPr>
                <w:sz w:val="20"/>
                <w:szCs w:val="20"/>
              </w:rPr>
            </w:pPr>
            <w:r>
              <w:rPr>
                <w:sz w:val="20"/>
                <w:szCs w:val="20"/>
              </w:rPr>
              <w:t>2</w:t>
            </w:r>
          </w:p>
        </w:tc>
        <w:tc>
          <w:tcPr>
            <w:tcW w:w="6379" w:type="dxa"/>
            <w:tcBorders>
              <w:top w:val="dashSmallGap" w:sz="4" w:space="0" w:color="auto"/>
              <w:left w:val="single" w:sz="4" w:space="0" w:color="auto"/>
              <w:bottom w:val="dashSmallGap" w:sz="4" w:space="0" w:color="auto"/>
              <w:right w:val="single" w:sz="4" w:space="0" w:color="auto"/>
            </w:tcBorders>
          </w:tcPr>
          <w:p w14:paraId="1AB3D7C2" w14:textId="117F9C86" w:rsidR="00B358FA" w:rsidRPr="00752543" w:rsidRDefault="001F75B9" w:rsidP="00C924DE">
            <w:pPr>
              <w:contextualSpacing/>
              <w:rPr>
                <w:sz w:val="20"/>
                <w:szCs w:val="20"/>
              </w:rPr>
            </w:pPr>
            <w:r w:rsidRPr="00752543">
              <w:rPr>
                <w:rFonts w:cstheme="minorHAnsi"/>
                <w:sz w:val="20"/>
                <w:szCs w:val="20"/>
                <w:lang w:val="en-US"/>
              </w:rPr>
              <w:t xml:space="preserve">Ensure you implement essential control measures </w:t>
            </w:r>
            <w:r w:rsidR="00905FDA" w:rsidRPr="00752543">
              <w:rPr>
                <w:sz w:val="20"/>
                <w:szCs w:val="20"/>
              </w:rPr>
              <w:t xml:space="preserve">to reduce the risk of infection. </w:t>
            </w:r>
          </w:p>
          <w:p w14:paraId="2B46816A" w14:textId="366AA68A" w:rsidR="00905FDA" w:rsidRPr="00752543" w:rsidRDefault="00905FDA" w:rsidP="00C924DE">
            <w:pPr>
              <w:contextualSpacing/>
              <w:rPr>
                <w:sz w:val="10"/>
                <w:szCs w:val="10"/>
              </w:rPr>
            </w:pPr>
          </w:p>
        </w:tc>
      </w:tr>
      <w:tr w:rsidR="004C4C19" w:rsidRPr="00752543" w14:paraId="5CC8C905" w14:textId="64D0D9CE" w:rsidTr="001F75B9">
        <w:tc>
          <w:tcPr>
            <w:tcW w:w="329" w:type="dxa"/>
            <w:tcBorders>
              <w:top w:val="nil"/>
              <w:left w:val="nil"/>
              <w:bottom w:val="nil"/>
              <w:right w:val="single" w:sz="4" w:space="0" w:color="auto"/>
            </w:tcBorders>
          </w:tcPr>
          <w:p w14:paraId="5421931C" w14:textId="77777777" w:rsidR="004C4C19" w:rsidRPr="00752543" w:rsidRDefault="004C4C19" w:rsidP="00C924DE">
            <w:pPr>
              <w:contextualSpacing/>
              <w:rPr>
                <w:sz w:val="20"/>
                <w:szCs w:val="20"/>
              </w:rPr>
            </w:pPr>
          </w:p>
        </w:tc>
        <w:tc>
          <w:tcPr>
            <w:tcW w:w="2501" w:type="dxa"/>
            <w:tcBorders>
              <w:top w:val="dashSmallGap" w:sz="4" w:space="0" w:color="auto"/>
              <w:left w:val="single" w:sz="4" w:space="0" w:color="auto"/>
              <w:bottom w:val="dashSmallGap" w:sz="4" w:space="0" w:color="auto"/>
              <w:right w:val="single" w:sz="4" w:space="0" w:color="auto"/>
            </w:tcBorders>
          </w:tcPr>
          <w:p w14:paraId="7FCFAA64" w14:textId="277D9419" w:rsidR="004C4C19" w:rsidRPr="00752543" w:rsidRDefault="008622C6" w:rsidP="007601C8">
            <w:pPr>
              <w:rPr>
                <w:sz w:val="20"/>
                <w:szCs w:val="20"/>
              </w:rPr>
            </w:pPr>
            <w:r>
              <w:rPr>
                <w:sz w:val="20"/>
                <w:szCs w:val="20"/>
              </w:rPr>
              <w:t>3</w:t>
            </w:r>
          </w:p>
        </w:tc>
        <w:tc>
          <w:tcPr>
            <w:tcW w:w="6379" w:type="dxa"/>
            <w:tcBorders>
              <w:top w:val="dashSmallGap" w:sz="4" w:space="0" w:color="auto"/>
              <w:left w:val="single" w:sz="4" w:space="0" w:color="auto"/>
              <w:bottom w:val="dashSmallGap" w:sz="4" w:space="0" w:color="auto"/>
              <w:right w:val="single" w:sz="4" w:space="0" w:color="auto"/>
            </w:tcBorders>
          </w:tcPr>
          <w:p w14:paraId="1084E64C" w14:textId="5615F69D" w:rsidR="004C4C19" w:rsidRPr="00752543" w:rsidRDefault="00B358FA" w:rsidP="00C924DE">
            <w:pPr>
              <w:contextualSpacing/>
              <w:rPr>
                <w:sz w:val="20"/>
                <w:szCs w:val="20"/>
              </w:rPr>
            </w:pPr>
            <w:r w:rsidRPr="00752543">
              <w:rPr>
                <w:sz w:val="20"/>
                <w:szCs w:val="20"/>
              </w:rPr>
              <w:t>Ensure all employees are up to date with new ways of working</w:t>
            </w:r>
            <w:r w:rsidR="008622C6">
              <w:rPr>
                <w:sz w:val="20"/>
                <w:szCs w:val="20"/>
              </w:rPr>
              <w:t>.</w:t>
            </w:r>
            <w:r w:rsidRPr="00752543">
              <w:rPr>
                <w:sz w:val="20"/>
                <w:szCs w:val="20"/>
              </w:rPr>
              <w:t xml:space="preserve"> </w:t>
            </w:r>
          </w:p>
          <w:p w14:paraId="7DD72AD7" w14:textId="493EFD36" w:rsidR="00905FDA" w:rsidRPr="00752543" w:rsidRDefault="00905FDA" w:rsidP="00C924DE">
            <w:pPr>
              <w:contextualSpacing/>
              <w:rPr>
                <w:sz w:val="10"/>
                <w:szCs w:val="10"/>
              </w:rPr>
            </w:pPr>
          </w:p>
        </w:tc>
      </w:tr>
      <w:tr w:rsidR="004C4C19" w:rsidRPr="00752543" w14:paraId="1D22AB99" w14:textId="38202528" w:rsidTr="001F75B9">
        <w:tc>
          <w:tcPr>
            <w:tcW w:w="329" w:type="dxa"/>
            <w:tcBorders>
              <w:top w:val="nil"/>
              <w:left w:val="nil"/>
              <w:bottom w:val="nil"/>
              <w:right w:val="single" w:sz="4" w:space="0" w:color="auto"/>
            </w:tcBorders>
          </w:tcPr>
          <w:p w14:paraId="1DD4A70D" w14:textId="77777777" w:rsidR="004C4C19" w:rsidRPr="00752543" w:rsidRDefault="004C4C19" w:rsidP="00C924DE">
            <w:pPr>
              <w:contextualSpacing/>
              <w:rPr>
                <w:sz w:val="20"/>
                <w:szCs w:val="20"/>
              </w:rPr>
            </w:pPr>
          </w:p>
        </w:tc>
        <w:tc>
          <w:tcPr>
            <w:tcW w:w="2501" w:type="dxa"/>
            <w:tcBorders>
              <w:top w:val="dashSmallGap" w:sz="4" w:space="0" w:color="auto"/>
              <w:left w:val="single" w:sz="4" w:space="0" w:color="auto"/>
              <w:bottom w:val="dashSmallGap" w:sz="4" w:space="0" w:color="auto"/>
              <w:right w:val="single" w:sz="4" w:space="0" w:color="auto"/>
            </w:tcBorders>
          </w:tcPr>
          <w:p w14:paraId="210D7A89" w14:textId="17A75163" w:rsidR="004C4C19" w:rsidRPr="00752543" w:rsidRDefault="008622C6" w:rsidP="007601C8">
            <w:pPr>
              <w:rPr>
                <w:sz w:val="20"/>
                <w:szCs w:val="20"/>
              </w:rPr>
            </w:pPr>
            <w:r>
              <w:rPr>
                <w:sz w:val="20"/>
                <w:szCs w:val="20"/>
              </w:rPr>
              <w:t>4</w:t>
            </w:r>
          </w:p>
        </w:tc>
        <w:tc>
          <w:tcPr>
            <w:tcW w:w="6379" w:type="dxa"/>
            <w:tcBorders>
              <w:top w:val="dashSmallGap" w:sz="4" w:space="0" w:color="auto"/>
              <w:left w:val="single" w:sz="4" w:space="0" w:color="auto"/>
              <w:bottom w:val="dashSmallGap" w:sz="4" w:space="0" w:color="auto"/>
              <w:right w:val="single" w:sz="4" w:space="0" w:color="auto"/>
            </w:tcBorders>
          </w:tcPr>
          <w:p w14:paraId="477AA1B0" w14:textId="12FEC871" w:rsidR="00905FDA" w:rsidRPr="00752543" w:rsidRDefault="005F6FFA" w:rsidP="00C924DE">
            <w:pPr>
              <w:contextualSpacing/>
              <w:rPr>
                <w:sz w:val="20"/>
                <w:szCs w:val="20"/>
              </w:rPr>
            </w:pPr>
            <w:r w:rsidRPr="00752543">
              <w:rPr>
                <w:rFonts w:cstheme="minorHAnsi"/>
                <w:sz w:val="20"/>
                <w:szCs w:val="20"/>
                <w:lang w:val="en-US"/>
              </w:rPr>
              <w:t>Know how to respond to</w:t>
            </w:r>
            <w:r w:rsidR="001F75B9" w:rsidRPr="00752543">
              <w:rPr>
                <w:rFonts w:cstheme="minorHAnsi"/>
                <w:sz w:val="20"/>
                <w:szCs w:val="20"/>
                <w:lang w:val="en-US"/>
              </w:rPr>
              <w:t xml:space="preserve"> </w:t>
            </w:r>
            <w:r w:rsidR="00B358FA" w:rsidRPr="00752543">
              <w:rPr>
                <w:sz w:val="20"/>
                <w:szCs w:val="20"/>
              </w:rPr>
              <w:t xml:space="preserve">a potential COVID-19 case </w:t>
            </w:r>
            <w:r w:rsidR="00DB0671" w:rsidRPr="00752543">
              <w:rPr>
                <w:sz w:val="20"/>
                <w:szCs w:val="20"/>
              </w:rPr>
              <w:t>at work</w:t>
            </w:r>
            <w:r w:rsidR="008622C6">
              <w:rPr>
                <w:sz w:val="20"/>
                <w:szCs w:val="20"/>
              </w:rPr>
              <w:t>.</w:t>
            </w:r>
          </w:p>
          <w:p w14:paraId="2BCE3CCB" w14:textId="61A30EC6" w:rsidR="00B358FA" w:rsidRPr="00752543" w:rsidRDefault="00B358FA" w:rsidP="00C924DE">
            <w:pPr>
              <w:contextualSpacing/>
              <w:rPr>
                <w:sz w:val="10"/>
                <w:szCs w:val="10"/>
              </w:rPr>
            </w:pPr>
          </w:p>
        </w:tc>
      </w:tr>
      <w:tr w:rsidR="00B358FA" w:rsidRPr="00752543" w14:paraId="473A3039" w14:textId="230AA4C6" w:rsidTr="001F75B9">
        <w:tc>
          <w:tcPr>
            <w:tcW w:w="329" w:type="dxa"/>
            <w:tcBorders>
              <w:top w:val="nil"/>
              <w:left w:val="nil"/>
              <w:bottom w:val="nil"/>
              <w:right w:val="single" w:sz="4" w:space="0" w:color="auto"/>
            </w:tcBorders>
          </w:tcPr>
          <w:p w14:paraId="14BE4708" w14:textId="77777777" w:rsidR="00B358FA" w:rsidRPr="00752543" w:rsidRDefault="00B358FA" w:rsidP="00B358FA">
            <w:pPr>
              <w:contextualSpacing/>
              <w:rPr>
                <w:sz w:val="20"/>
                <w:szCs w:val="20"/>
              </w:rPr>
            </w:pPr>
          </w:p>
        </w:tc>
        <w:tc>
          <w:tcPr>
            <w:tcW w:w="2501" w:type="dxa"/>
            <w:tcBorders>
              <w:top w:val="dashSmallGap" w:sz="4" w:space="0" w:color="auto"/>
              <w:left w:val="single" w:sz="4" w:space="0" w:color="auto"/>
              <w:bottom w:val="dashSmallGap" w:sz="4" w:space="0" w:color="auto"/>
              <w:right w:val="single" w:sz="4" w:space="0" w:color="auto"/>
            </w:tcBorders>
          </w:tcPr>
          <w:p w14:paraId="62B7CBD4" w14:textId="08E9EF53" w:rsidR="00B358FA" w:rsidRPr="00752543" w:rsidRDefault="008622C6" w:rsidP="00B358FA">
            <w:pPr>
              <w:rPr>
                <w:sz w:val="20"/>
                <w:szCs w:val="20"/>
              </w:rPr>
            </w:pPr>
            <w:r>
              <w:rPr>
                <w:sz w:val="20"/>
                <w:szCs w:val="20"/>
              </w:rPr>
              <w:t>5</w:t>
            </w:r>
          </w:p>
        </w:tc>
        <w:tc>
          <w:tcPr>
            <w:tcW w:w="6379" w:type="dxa"/>
            <w:tcBorders>
              <w:top w:val="dashSmallGap" w:sz="4" w:space="0" w:color="auto"/>
              <w:left w:val="single" w:sz="4" w:space="0" w:color="auto"/>
              <w:bottom w:val="dashSmallGap" w:sz="4" w:space="0" w:color="auto"/>
              <w:right w:val="single" w:sz="4" w:space="0" w:color="auto"/>
            </w:tcBorders>
          </w:tcPr>
          <w:p w14:paraId="052C899B" w14:textId="57890E6E" w:rsidR="00B358FA" w:rsidRPr="00752543" w:rsidRDefault="00DB0671" w:rsidP="00B358FA">
            <w:pPr>
              <w:contextualSpacing/>
              <w:rPr>
                <w:rFonts w:cstheme="minorHAnsi"/>
                <w:sz w:val="20"/>
                <w:szCs w:val="20"/>
                <w:lang w:val="en-US"/>
              </w:rPr>
            </w:pPr>
            <w:r w:rsidRPr="00752543">
              <w:rPr>
                <w:rFonts w:cstheme="minorHAnsi"/>
                <w:sz w:val="20"/>
                <w:szCs w:val="20"/>
                <w:lang w:val="en-US"/>
              </w:rPr>
              <w:t>Put an effective c</w:t>
            </w:r>
            <w:r w:rsidR="00B358FA" w:rsidRPr="00752543">
              <w:rPr>
                <w:rFonts w:cstheme="minorHAnsi"/>
                <w:sz w:val="20"/>
                <w:szCs w:val="20"/>
                <w:lang w:val="en-US"/>
              </w:rPr>
              <w:t>leaning and disinfection</w:t>
            </w:r>
            <w:r w:rsidRPr="00752543">
              <w:rPr>
                <w:rFonts w:cstheme="minorHAnsi"/>
                <w:sz w:val="20"/>
                <w:szCs w:val="20"/>
                <w:lang w:val="en-US"/>
              </w:rPr>
              <w:t xml:space="preserve"> system in place</w:t>
            </w:r>
            <w:r w:rsidR="008622C6">
              <w:rPr>
                <w:rFonts w:cstheme="minorHAnsi"/>
                <w:sz w:val="20"/>
                <w:szCs w:val="20"/>
                <w:lang w:val="en-US"/>
              </w:rPr>
              <w:t>.</w:t>
            </w:r>
          </w:p>
          <w:p w14:paraId="50472531" w14:textId="550A3F55" w:rsidR="00133BCE" w:rsidRPr="00752543" w:rsidRDefault="00133BCE" w:rsidP="00B358FA">
            <w:pPr>
              <w:contextualSpacing/>
              <w:rPr>
                <w:sz w:val="10"/>
                <w:szCs w:val="10"/>
              </w:rPr>
            </w:pPr>
          </w:p>
        </w:tc>
      </w:tr>
      <w:tr w:rsidR="00B358FA" w:rsidRPr="00752543" w14:paraId="3C79E921" w14:textId="017946E2" w:rsidTr="001F75B9">
        <w:tc>
          <w:tcPr>
            <w:tcW w:w="329" w:type="dxa"/>
            <w:tcBorders>
              <w:top w:val="nil"/>
              <w:left w:val="nil"/>
              <w:bottom w:val="nil"/>
              <w:right w:val="single" w:sz="4" w:space="0" w:color="auto"/>
            </w:tcBorders>
          </w:tcPr>
          <w:p w14:paraId="0769F158" w14:textId="77777777" w:rsidR="00B358FA" w:rsidRPr="00752543" w:rsidRDefault="00B358FA" w:rsidP="00B358FA">
            <w:pPr>
              <w:contextualSpacing/>
              <w:rPr>
                <w:sz w:val="20"/>
                <w:szCs w:val="20"/>
              </w:rPr>
            </w:pPr>
          </w:p>
        </w:tc>
        <w:tc>
          <w:tcPr>
            <w:tcW w:w="2501" w:type="dxa"/>
            <w:tcBorders>
              <w:top w:val="dashSmallGap" w:sz="4" w:space="0" w:color="auto"/>
              <w:left w:val="single" w:sz="4" w:space="0" w:color="auto"/>
              <w:bottom w:val="dashSmallGap" w:sz="4" w:space="0" w:color="auto"/>
              <w:right w:val="single" w:sz="4" w:space="0" w:color="auto"/>
            </w:tcBorders>
          </w:tcPr>
          <w:p w14:paraId="065C6A74" w14:textId="118F0B03" w:rsidR="00B358FA" w:rsidRPr="00752543" w:rsidRDefault="008622C6" w:rsidP="00B358FA">
            <w:pPr>
              <w:rPr>
                <w:sz w:val="20"/>
                <w:szCs w:val="20"/>
              </w:rPr>
            </w:pPr>
            <w:r>
              <w:rPr>
                <w:sz w:val="20"/>
                <w:szCs w:val="20"/>
              </w:rPr>
              <w:t>6</w:t>
            </w:r>
          </w:p>
        </w:tc>
        <w:tc>
          <w:tcPr>
            <w:tcW w:w="6379" w:type="dxa"/>
            <w:tcBorders>
              <w:top w:val="dashSmallGap" w:sz="4" w:space="0" w:color="auto"/>
              <w:left w:val="single" w:sz="4" w:space="0" w:color="auto"/>
              <w:bottom w:val="dashSmallGap" w:sz="4" w:space="0" w:color="auto"/>
              <w:right w:val="single" w:sz="4" w:space="0" w:color="auto"/>
            </w:tcBorders>
          </w:tcPr>
          <w:p w14:paraId="7634A729" w14:textId="56BDF387" w:rsidR="00B358FA" w:rsidRPr="00752543" w:rsidRDefault="00DB0671" w:rsidP="00B358FA">
            <w:pPr>
              <w:contextualSpacing/>
              <w:rPr>
                <w:rFonts w:cstheme="minorHAnsi"/>
                <w:sz w:val="20"/>
                <w:szCs w:val="20"/>
                <w:lang w:val="en-US"/>
              </w:rPr>
            </w:pPr>
            <w:r w:rsidRPr="00752543">
              <w:rPr>
                <w:rFonts w:cstheme="minorHAnsi"/>
                <w:sz w:val="20"/>
                <w:szCs w:val="20"/>
                <w:lang w:val="en-US"/>
              </w:rPr>
              <w:t>Ensure employees understand and comply with their responsibilities</w:t>
            </w:r>
            <w:r w:rsidR="008622C6">
              <w:rPr>
                <w:rFonts w:cstheme="minorHAnsi"/>
                <w:sz w:val="20"/>
                <w:szCs w:val="20"/>
                <w:lang w:val="en-US"/>
              </w:rPr>
              <w:t>.</w:t>
            </w:r>
            <w:r w:rsidRPr="00752543">
              <w:rPr>
                <w:rFonts w:cstheme="minorHAnsi"/>
                <w:sz w:val="20"/>
                <w:szCs w:val="20"/>
                <w:lang w:val="en-US"/>
              </w:rPr>
              <w:t xml:space="preserve"> </w:t>
            </w:r>
          </w:p>
          <w:p w14:paraId="19CEA0AD" w14:textId="18A7BE1A" w:rsidR="00133BCE" w:rsidRPr="00752543" w:rsidRDefault="00133BCE" w:rsidP="00B358FA">
            <w:pPr>
              <w:contextualSpacing/>
              <w:rPr>
                <w:sz w:val="10"/>
                <w:szCs w:val="10"/>
              </w:rPr>
            </w:pPr>
          </w:p>
        </w:tc>
      </w:tr>
      <w:tr w:rsidR="00B358FA" w:rsidRPr="00752543" w14:paraId="03BB0663" w14:textId="50261AAE" w:rsidTr="001F75B9">
        <w:tc>
          <w:tcPr>
            <w:tcW w:w="329" w:type="dxa"/>
            <w:tcBorders>
              <w:top w:val="nil"/>
              <w:left w:val="nil"/>
              <w:bottom w:val="nil"/>
              <w:right w:val="single" w:sz="4" w:space="0" w:color="auto"/>
            </w:tcBorders>
          </w:tcPr>
          <w:p w14:paraId="32F49706" w14:textId="77777777" w:rsidR="00B358FA" w:rsidRPr="00752543" w:rsidRDefault="00B358FA" w:rsidP="00B358FA">
            <w:pPr>
              <w:contextualSpacing/>
              <w:rPr>
                <w:sz w:val="20"/>
                <w:szCs w:val="20"/>
              </w:rPr>
            </w:pPr>
          </w:p>
        </w:tc>
        <w:tc>
          <w:tcPr>
            <w:tcW w:w="2501" w:type="dxa"/>
            <w:tcBorders>
              <w:top w:val="dashSmallGap" w:sz="4" w:space="0" w:color="auto"/>
              <w:left w:val="single" w:sz="4" w:space="0" w:color="auto"/>
              <w:bottom w:val="single" w:sz="4" w:space="0" w:color="auto"/>
              <w:right w:val="single" w:sz="4" w:space="0" w:color="auto"/>
            </w:tcBorders>
          </w:tcPr>
          <w:p w14:paraId="6C528AE8" w14:textId="37A62CFC" w:rsidR="00B358FA" w:rsidRPr="00752543" w:rsidRDefault="008622C6" w:rsidP="00B358FA">
            <w:pPr>
              <w:rPr>
                <w:sz w:val="20"/>
                <w:szCs w:val="20"/>
              </w:rPr>
            </w:pPr>
            <w:r>
              <w:rPr>
                <w:sz w:val="20"/>
                <w:szCs w:val="20"/>
              </w:rPr>
              <w:t>7</w:t>
            </w:r>
          </w:p>
        </w:tc>
        <w:tc>
          <w:tcPr>
            <w:tcW w:w="6379" w:type="dxa"/>
            <w:tcBorders>
              <w:top w:val="dashSmallGap" w:sz="4" w:space="0" w:color="auto"/>
              <w:left w:val="single" w:sz="4" w:space="0" w:color="auto"/>
              <w:bottom w:val="single" w:sz="4" w:space="0" w:color="auto"/>
              <w:right w:val="single" w:sz="4" w:space="0" w:color="auto"/>
            </w:tcBorders>
          </w:tcPr>
          <w:p w14:paraId="0ECF1026" w14:textId="51A0FE9A" w:rsidR="00B358FA" w:rsidRPr="00752543" w:rsidRDefault="00DB0671" w:rsidP="00B358FA">
            <w:pPr>
              <w:contextualSpacing/>
              <w:rPr>
                <w:rFonts w:cstheme="minorHAnsi"/>
                <w:sz w:val="20"/>
                <w:szCs w:val="20"/>
                <w:lang w:val="en-US"/>
              </w:rPr>
            </w:pPr>
            <w:r w:rsidRPr="00752543">
              <w:rPr>
                <w:rFonts w:cstheme="minorHAnsi"/>
                <w:sz w:val="20"/>
                <w:szCs w:val="20"/>
                <w:lang w:val="en-US"/>
              </w:rPr>
              <w:t>Appoint and train a w</w:t>
            </w:r>
            <w:r w:rsidR="00B358FA" w:rsidRPr="00752543">
              <w:rPr>
                <w:rFonts w:cstheme="minorHAnsi"/>
                <w:sz w:val="20"/>
                <w:szCs w:val="20"/>
                <w:lang w:val="en-US"/>
              </w:rPr>
              <w:t>orker representative(s)</w:t>
            </w:r>
            <w:r w:rsidRPr="00752543">
              <w:rPr>
                <w:rFonts w:cstheme="minorHAnsi"/>
                <w:sz w:val="20"/>
                <w:szCs w:val="20"/>
                <w:lang w:val="en-US"/>
              </w:rPr>
              <w:t xml:space="preserve"> to help ensure your plan is followed.</w:t>
            </w:r>
          </w:p>
          <w:p w14:paraId="64371692" w14:textId="5CFDC72E" w:rsidR="00133BCE" w:rsidRPr="00752543" w:rsidRDefault="00133BCE" w:rsidP="00B358FA">
            <w:pPr>
              <w:contextualSpacing/>
              <w:rPr>
                <w:sz w:val="10"/>
                <w:szCs w:val="10"/>
              </w:rPr>
            </w:pPr>
          </w:p>
        </w:tc>
      </w:tr>
    </w:tbl>
    <w:p w14:paraId="62219808" w14:textId="046ACAA7" w:rsidR="00C84E33" w:rsidRPr="00752543" w:rsidRDefault="00C84E33" w:rsidP="00C924DE">
      <w:pPr>
        <w:spacing w:after="0"/>
        <w:contextualSpacing/>
      </w:pPr>
    </w:p>
    <w:p w14:paraId="7B5AEE60" w14:textId="48332A2C" w:rsidR="0011294D" w:rsidRPr="00752543" w:rsidRDefault="0011294D" w:rsidP="00386729">
      <w:pPr>
        <w:tabs>
          <w:tab w:val="left" w:pos="6090"/>
        </w:tabs>
        <w:spacing w:after="0"/>
        <w:contextualSpacing/>
      </w:pPr>
      <w:r w:rsidRPr="00752543">
        <w:t xml:space="preserve">More detail on each step is set out </w:t>
      </w:r>
      <w:hyperlink r:id="rId15" w:history="1">
        <w:r w:rsidRPr="00752543">
          <w:rPr>
            <w:rStyle w:val="Hyperlink"/>
          </w:rPr>
          <w:t>here</w:t>
        </w:r>
      </w:hyperlink>
      <w:r w:rsidRPr="00752543">
        <w:t>.</w:t>
      </w:r>
      <w:r w:rsidR="00386729" w:rsidRPr="00752543">
        <w:tab/>
      </w:r>
    </w:p>
    <w:p w14:paraId="42BF00B3" w14:textId="77777777" w:rsidR="0011294D" w:rsidRPr="00752543" w:rsidRDefault="0011294D" w:rsidP="00C924DE">
      <w:pPr>
        <w:spacing w:after="0"/>
        <w:contextualSpacing/>
      </w:pPr>
    </w:p>
    <w:p w14:paraId="4AA11B42" w14:textId="7A833579" w:rsidR="004C4C19" w:rsidRPr="00752543" w:rsidRDefault="004C4C19" w:rsidP="00204DDD">
      <w:pPr>
        <w:spacing w:after="0"/>
        <w:contextualSpacing/>
      </w:pPr>
      <w:r w:rsidRPr="00752543">
        <w:t xml:space="preserve">COVID-19 presents a dynamic, not static, risk. </w:t>
      </w:r>
      <w:r w:rsidR="00F839C3">
        <w:t>So, y</w:t>
      </w:r>
      <w:r w:rsidR="00F839C3" w:rsidRPr="00752543">
        <w:t xml:space="preserve">ou </w:t>
      </w:r>
      <w:r w:rsidRPr="00752543">
        <w:t xml:space="preserve">should keep your response plan under review to make sure it is up to date throughout the pandemic. </w:t>
      </w:r>
    </w:p>
    <w:p w14:paraId="141BD117" w14:textId="77777777" w:rsidR="004C4C19" w:rsidRPr="00752543" w:rsidRDefault="004C4C19" w:rsidP="00204DDD">
      <w:pPr>
        <w:spacing w:after="0"/>
        <w:contextualSpacing/>
      </w:pPr>
    </w:p>
    <w:p w14:paraId="092E800E" w14:textId="16C9AAD4" w:rsidR="004C4C19" w:rsidRPr="0049586B" w:rsidRDefault="00880784" w:rsidP="0018784A">
      <w:pPr>
        <w:spacing w:after="0"/>
        <w:contextualSpacing/>
        <w:rPr>
          <w:rFonts w:eastAsiaTheme="majorEastAsia" w:cstheme="majorBidi"/>
          <w:b/>
          <w:bCs/>
          <w:color w:val="002060"/>
          <w:sz w:val="28"/>
          <w:szCs w:val="32"/>
        </w:rPr>
      </w:pPr>
      <w:r w:rsidRPr="0049586B">
        <w:rPr>
          <w:b/>
          <w:bCs/>
        </w:rPr>
        <w:t>This document</w:t>
      </w:r>
      <w:r w:rsidR="00C84E33" w:rsidRPr="0049586B">
        <w:rPr>
          <w:b/>
          <w:bCs/>
        </w:rPr>
        <w:t xml:space="preserve"> </w:t>
      </w:r>
      <w:r w:rsidR="00C924DE" w:rsidRPr="0049586B">
        <w:rPr>
          <w:b/>
          <w:bCs/>
        </w:rPr>
        <w:t>includes</w:t>
      </w:r>
      <w:r w:rsidR="00204DDD" w:rsidRPr="0049586B">
        <w:rPr>
          <w:b/>
          <w:bCs/>
        </w:rPr>
        <w:t xml:space="preserve"> additional guidance and support to help you complete your response plan </w:t>
      </w:r>
      <w:r w:rsidRPr="0049586B">
        <w:rPr>
          <w:b/>
          <w:bCs/>
        </w:rPr>
        <w:t xml:space="preserve">and checklists. </w:t>
      </w:r>
      <w:bookmarkStart w:id="2" w:name="_Quick_links_to"/>
      <w:bookmarkStart w:id="3" w:name="_Quick_links_to_1"/>
      <w:bookmarkEnd w:id="2"/>
      <w:bookmarkEnd w:id="3"/>
    </w:p>
    <w:p w14:paraId="28BEB8E0" w14:textId="0E21629E" w:rsidR="00BB52DE" w:rsidRPr="006E353C" w:rsidRDefault="00ED3897" w:rsidP="009B3ABF">
      <w:pPr>
        <w:pStyle w:val="Heading1"/>
        <w:numPr>
          <w:ilvl w:val="0"/>
          <w:numId w:val="53"/>
        </w:numPr>
      </w:pPr>
      <w:bookmarkStart w:id="4" w:name="_Toc42232506"/>
      <w:r w:rsidRPr="006E353C">
        <w:lastRenderedPageBreak/>
        <w:t>Prepar</w:t>
      </w:r>
      <w:r w:rsidR="00E22EB1" w:rsidRPr="006E353C">
        <w:t>e</w:t>
      </w:r>
      <w:r w:rsidRPr="006E353C">
        <w:t xml:space="preserve"> for change </w:t>
      </w:r>
      <w:r w:rsidR="00E22EB1" w:rsidRPr="006E353C">
        <w:t>and a</w:t>
      </w:r>
      <w:r w:rsidRPr="006E353C">
        <w:t xml:space="preserve"> </w:t>
      </w:r>
      <w:r w:rsidR="00870824" w:rsidRPr="006E353C">
        <w:t>dynamic response</w:t>
      </w:r>
      <w:bookmarkEnd w:id="4"/>
    </w:p>
    <w:p w14:paraId="26DF4407" w14:textId="77777777" w:rsidR="00DB0671" w:rsidRPr="00B40464" w:rsidRDefault="00DB0671" w:rsidP="00AB3E81"/>
    <w:p w14:paraId="5F72EBCA" w14:textId="56CC9B38" w:rsidR="00DB0671" w:rsidRPr="00B40464" w:rsidRDefault="00DB0671" w:rsidP="00DB0671">
      <w:r w:rsidRPr="00B40464">
        <w:t>As an employer, you should do all that you can reasonably do to set up a system of safe work and then ensure implementation. You should appoint at least one lead worker representative, who must have the necessary training</w:t>
      </w:r>
      <w:r w:rsidRPr="00B40464">
        <w:rPr>
          <w:rStyle w:val="FootnoteReference"/>
        </w:rPr>
        <w:footnoteReference w:id="3"/>
      </w:r>
      <w:r w:rsidRPr="00B40464">
        <w:t>, to ensure COVID-19 measures are strictly adhered to at work.</w:t>
      </w:r>
      <w:r w:rsidRPr="00B40464">
        <w:rPr>
          <w:rStyle w:val="EndnoteReference"/>
        </w:rPr>
        <w:endnoteReference w:id="1"/>
      </w:r>
      <w:r w:rsidRPr="00B40464">
        <w:rPr>
          <w:rStyle w:val="FootnoteReference"/>
        </w:rPr>
        <w:t xml:space="preserve"> </w:t>
      </w:r>
      <w:r w:rsidRPr="00B40464">
        <w:t xml:space="preserve"> </w:t>
      </w:r>
    </w:p>
    <w:p w14:paraId="6EF9873C" w14:textId="2F340D38" w:rsidR="004C5E75" w:rsidRPr="00B40464" w:rsidRDefault="008C1CFD" w:rsidP="00AB3E81">
      <w:r w:rsidRPr="00B40464">
        <w:t>We have</w:t>
      </w:r>
      <w:r w:rsidR="004C5E75" w:rsidRPr="00B40464">
        <w:t xml:space="preserve"> created a ‘4Ps’ matrix framework to help you </w:t>
      </w:r>
      <w:r w:rsidR="00DB0671" w:rsidRPr="00B40464">
        <w:t xml:space="preserve">work through your COVID-19 Response Plan checklists. </w:t>
      </w:r>
      <w:r w:rsidR="00B40464" w:rsidRPr="00B40464">
        <w:t xml:space="preserve">The framework </w:t>
      </w:r>
      <w:r w:rsidR="00DB0671" w:rsidRPr="00B40464">
        <w:t xml:space="preserve">will help you </w:t>
      </w:r>
      <w:r w:rsidR="004C5E75" w:rsidRPr="00B40464">
        <w:t xml:space="preserve">assess and mitigate risk in your practice(s) and provide safe care:  </w:t>
      </w:r>
    </w:p>
    <w:p w14:paraId="75C5FEF5" w14:textId="34E48FAC" w:rsidR="004C5E75" w:rsidRPr="00B40464" w:rsidRDefault="004C5E75" w:rsidP="009B3ABF">
      <w:pPr>
        <w:pStyle w:val="ListParagraph"/>
        <w:numPr>
          <w:ilvl w:val="0"/>
          <w:numId w:val="6"/>
        </w:numPr>
      </w:pPr>
      <w:r w:rsidRPr="00B40464">
        <w:rPr>
          <w:b/>
          <w:bCs/>
        </w:rPr>
        <w:t>Practice</w:t>
      </w:r>
      <w:r w:rsidR="004072E3" w:rsidRPr="00B40464">
        <w:rPr>
          <w:b/>
          <w:bCs/>
        </w:rPr>
        <w:t>s</w:t>
      </w:r>
      <w:r w:rsidRPr="00B40464">
        <w:rPr>
          <w:b/>
          <w:bCs/>
        </w:rPr>
        <w:t xml:space="preserve">/premises </w:t>
      </w:r>
      <w:r w:rsidRPr="00B40464">
        <w:t xml:space="preserve">– e.g. spacing furniture, </w:t>
      </w:r>
      <w:proofErr w:type="gramStart"/>
      <w:r w:rsidRPr="00B40464">
        <w:t>health</w:t>
      </w:r>
      <w:proofErr w:type="gramEnd"/>
      <w:r w:rsidRPr="00B40464">
        <w:t xml:space="preserve"> and safety protocols </w:t>
      </w:r>
    </w:p>
    <w:p w14:paraId="6652623F" w14:textId="77777777" w:rsidR="004C5E75" w:rsidRPr="00B40464" w:rsidRDefault="004C5E75" w:rsidP="00947D35">
      <w:pPr>
        <w:pStyle w:val="ListParagraph"/>
        <w:ind w:left="360"/>
        <w:rPr>
          <w:sz w:val="16"/>
          <w:szCs w:val="16"/>
        </w:rPr>
      </w:pPr>
    </w:p>
    <w:p w14:paraId="358248A4" w14:textId="1CE1E671" w:rsidR="004C5E75" w:rsidRPr="00B40464" w:rsidRDefault="004C5E75" w:rsidP="009B3ABF">
      <w:pPr>
        <w:pStyle w:val="ListParagraph"/>
        <w:numPr>
          <w:ilvl w:val="0"/>
          <w:numId w:val="6"/>
        </w:numPr>
      </w:pPr>
      <w:r w:rsidRPr="00B40464">
        <w:rPr>
          <w:b/>
          <w:bCs/>
        </w:rPr>
        <w:t>Professionals/practice staff</w:t>
      </w:r>
      <w:r w:rsidRPr="00B40464">
        <w:t xml:space="preserve"> – e.g. training and education, social isolation </w:t>
      </w:r>
    </w:p>
    <w:p w14:paraId="0AC4A889" w14:textId="77777777" w:rsidR="004C5E75" w:rsidRPr="00B40464" w:rsidRDefault="004C5E75" w:rsidP="00947D35">
      <w:pPr>
        <w:pStyle w:val="ListParagraph"/>
        <w:ind w:left="360"/>
        <w:rPr>
          <w:sz w:val="16"/>
          <w:szCs w:val="16"/>
        </w:rPr>
      </w:pPr>
    </w:p>
    <w:p w14:paraId="011E107A" w14:textId="7E0A9EF4" w:rsidR="004C5E75" w:rsidRPr="00B40464" w:rsidRDefault="004C5E75" w:rsidP="009B3ABF">
      <w:pPr>
        <w:pStyle w:val="ListParagraph"/>
        <w:numPr>
          <w:ilvl w:val="0"/>
          <w:numId w:val="6"/>
        </w:numPr>
      </w:pPr>
      <w:r w:rsidRPr="00B40464">
        <w:rPr>
          <w:b/>
          <w:bCs/>
        </w:rPr>
        <w:t>Patients</w:t>
      </w:r>
      <w:r w:rsidRPr="00B40464">
        <w:t xml:space="preserve"> – e.g. triage suspect/confirmed </w:t>
      </w:r>
      <w:r w:rsidR="00AD7743" w:rsidRPr="00B40464">
        <w:t>COVID</w:t>
      </w:r>
      <w:r w:rsidRPr="00B40464">
        <w:t xml:space="preserve">-19 patients </w:t>
      </w:r>
    </w:p>
    <w:p w14:paraId="6F532B7E" w14:textId="77777777" w:rsidR="004C5E75" w:rsidRPr="00B40464" w:rsidRDefault="004C5E75" w:rsidP="00947D35">
      <w:pPr>
        <w:pStyle w:val="ListParagraph"/>
        <w:ind w:left="360"/>
        <w:rPr>
          <w:sz w:val="16"/>
          <w:szCs w:val="16"/>
        </w:rPr>
      </w:pPr>
    </w:p>
    <w:p w14:paraId="796AB730" w14:textId="7AEBE6EC" w:rsidR="004C5E75" w:rsidRPr="00B40464" w:rsidRDefault="004C5E75" w:rsidP="009B3ABF">
      <w:pPr>
        <w:pStyle w:val="ListParagraph"/>
        <w:numPr>
          <w:ilvl w:val="0"/>
          <w:numId w:val="6"/>
        </w:numPr>
      </w:pPr>
      <w:r w:rsidRPr="00B40464">
        <w:rPr>
          <w:b/>
          <w:bCs/>
        </w:rPr>
        <w:t>Procedures</w:t>
      </w:r>
      <w:r w:rsidRPr="00B40464">
        <w:t xml:space="preserve"> – e.g. prioritising what </w:t>
      </w:r>
      <w:r w:rsidR="00B40464" w:rsidRPr="00B40464">
        <w:t>you do</w:t>
      </w:r>
      <w:r w:rsidRPr="00B40464">
        <w:t xml:space="preserve"> to minimise the risk of cross-infection and making the best use of available capacity.    </w:t>
      </w:r>
    </w:p>
    <w:p w14:paraId="1AEBFBFC" w14:textId="5650CCA6" w:rsidR="00880784" w:rsidRPr="00B40464" w:rsidRDefault="004C5E75" w:rsidP="00880784">
      <w:pPr>
        <w:rPr>
          <w:b/>
          <w:bCs/>
        </w:rPr>
      </w:pPr>
      <w:r w:rsidRPr="00B40464">
        <w:rPr>
          <w:b/>
          <w:bCs/>
        </w:rPr>
        <w:t xml:space="preserve">Protection remains at the heart of the public health approach, which is the top priority and underpins all the above. </w:t>
      </w:r>
    </w:p>
    <w:p w14:paraId="3BC27C2C" w14:textId="078D53F9" w:rsidR="009D1E11" w:rsidRPr="00B40464" w:rsidRDefault="5CE81A10" w:rsidP="00DB0671">
      <w:pPr>
        <w:tabs>
          <w:tab w:val="left" w:pos="5529"/>
        </w:tabs>
      </w:pPr>
      <w:r w:rsidRPr="00B40464">
        <w:t>You should make and keep a record of the actions you have taken, for example</w:t>
      </w:r>
      <w:r w:rsidR="00B40464" w:rsidRPr="00B40464">
        <w:t>,</w:t>
      </w:r>
      <w:r w:rsidRPr="00B40464">
        <w:t xml:space="preserve"> a record of your risk assessment using the tables in this framework and embedding your actions through staff meetings, reinforcing communications (e.g. signage) and training. </w:t>
      </w:r>
      <w:r w:rsidR="00D14186" w:rsidRPr="00B40464">
        <w:t xml:space="preserve"> </w:t>
      </w:r>
    </w:p>
    <w:p w14:paraId="1736BA77" w14:textId="77777777" w:rsidR="005A6742" w:rsidRPr="00752543" w:rsidRDefault="005A6742" w:rsidP="005A6742">
      <w:pPr>
        <w:rPr>
          <w:rFonts w:cs="Frutiger LT Std 45 Light"/>
          <w:color w:val="000000"/>
          <w:sz w:val="18"/>
          <w:szCs w:val="18"/>
        </w:rPr>
      </w:pPr>
    </w:p>
    <w:p w14:paraId="04815BDF" w14:textId="05E75864" w:rsidR="005A6742" w:rsidRPr="00752543" w:rsidRDefault="005A6742" w:rsidP="005A6742">
      <w:pPr>
        <w:rPr>
          <w:rFonts w:cs="Frutiger LT Std 45 Light"/>
          <w:color w:val="000000"/>
          <w:sz w:val="18"/>
          <w:szCs w:val="18"/>
        </w:rPr>
        <w:sectPr w:rsidR="005A6742" w:rsidRPr="00752543" w:rsidSect="00880784">
          <w:headerReference w:type="even" r:id="rId16"/>
          <w:headerReference w:type="default" r:id="rId17"/>
          <w:footerReference w:type="even" r:id="rId18"/>
          <w:footerReference w:type="default" r:id="rId19"/>
          <w:headerReference w:type="first" r:id="rId20"/>
          <w:footerReference w:type="first" r:id="rId21"/>
          <w:footnotePr>
            <w:numFmt w:val="lowerRoman"/>
          </w:footnotePr>
          <w:endnotePr>
            <w:numFmt w:val="decimal"/>
          </w:endnotePr>
          <w:pgSz w:w="11906" w:h="16838" w:code="9"/>
          <w:pgMar w:top="1134" w:right="1440" w:bottom="1134" w:left="1440" w:header="709" w:footer="709" w:gutter="0"/>
          <w:cols w:space="708"/>
          <w:docGrid w:linePitch="360"/>
        </w:sectPr>
      </w:pPr>
    </w:p>
    <w:p w14:paraId="3A4AFA11" w14:textId="3F68913A" w:rsidR="004C5E75" w:rsidRPr="00752543" w:rsidRDefault="004C5E75" w:rsidP="00922582">
      <w:pPr>
        <w:pStyle w:val="Heading3"/>
      </w:pPr>
      <w:bookmarkStart w:id="5" w:name="_3.1_Practice"/>
      <w:bookmarkStart w:id="6" w:name="_Toc42232507"/>
      <w:bookmarkEnd w:id="5"/>
      <w:r w:rsidRPr="00752543">
        <w:lastRenderedPageBreak/>
        <w:t>3.1 Practice</w:t>
      </w:r>
      <w:r w:rsidR="004072E3" w:rsidRPr="00752543">
        <w:t>s</w:t>
      </w:r>
      <w:bookmarkEnd w:id="6"/>
      <w:r w:rsidRPr="00752543">
        <w:t xml:space="preserve">  </w:t>
      </w:r>
    </w:p>
    <w:p w14:paraId="29AF8B81" w14:textId="77777777" w:rsidR="004C5E75" w:rsidRPr="00752543" w:rsidRDefault="004C5E75" w:rsidP="00007AF4">
      <w:pPr>
        <w:spacing w:after="0" w:line="240" w:lineRule="auto"/>
        <w:contextualSpacing/>
      </w:pPr>
    </w:p>
    <w:p w14:paraId="5CA5D408" w14:textId="02DD395D" w:rsidR="004C5E75" w:rsidRPr="00752543" w:rsidRDefault="004C5E75" w:rsidP="00007AF4">
      <w:pPr>
        <w:spacing w:after="0" w:line="240" w:lineRule="auto"/>
        <w:contextualSpacing/>
      </w:pPr>
      <w:r w:rsidRPr="00752543">
        <w:t xml:space="preserve">This section includes </w:t>
      </w:r>
      <w:r w:rsidR="0033515A" w:rsidRPr="00752543">
        <w:t>practice-based</w:t>
      </w:r>
      <w:r w:rsidRPr="00752543">
        <w:t xml:space="preserve"> factors you might consider as part of your risk assessment</w:t>
      </w:r>
      <w:r w:rsidR="00007AF4" w:rsidRPr="00752543">
        <w:t xml:space="preserve">. It also includes </w:t>
      </w:r>
      <w:r w:rsidRPr="00752543">
        <w:t xml:space="preserve">examples of actions you might take to help reduce the risk of </w:t>
      </w:r>
      <w:r w:rsidR="00AD7743" w:rsidRPr="00752543">
        <w:t>COVID</w:t>
      </w:r>
      <w:r w:rsidRPr="00752543">
        <w:t xml:space="preserve">-19 transmission. </w:t>
      </w:r>
    </w:p>
    <w:p w14:paraId="62B68166" w14:textId="77777777" w:rsidR="00007AF4" w:rsidRPr="00752543" w:rsidRDefault="00007AF4" w:rsidP="00007AF4">
      <w:pPr>
        <w:spacing w:after="0" w:line="240" w:lineRule="auto"/>
        <w:contextualSpacing/>
      </w:pPr>
    </w:p>
    <w:tbl>
      <w:tblPr>
        <w:tblStyle w:val="TableGrid"/>
        <w:tblW w:w="9634" w:type="dxa"/>
        <w:tblLook w:val="04A0" w:firstRow="1" w:lastRow="0" w:firstColumn="1" w:lastColumn="0" w:noHBand="0" w:noVBand="1"/>
      </w:tblPr>
      <w:tblGrid>
        <w:gridCol w:w="2131"/>
        <w:gridCol w:w="7503"/>
      </w:tblGrid>
      <w:tr w:rsidR="00880784" w:rsidRPr="00752543" w14:paraId="22A5F01B" w14:textId="77777777" w:rsidTr="004D2F05">
        <w:tc>
          <w:tcPr>
            <w:tcW w:w="2131" w:type="dxa"/>
            <w:shd w:val="clear" w:color="auto" w:fill="002060"/>
          </w:tcPr>
          <w:p w14:paraId="6EBFDBF8" w14:textId="2CB05F6D" w:rsidR="00880784" w:rsidRPr="00371915" w:rsidRDefault="00880784" w:rsidP="00072515">
            <w:pPr>
              <w:jc w:val="center"/>
              <w:rPr>
                <w:sz w:val="20"/>
                <w:szCs w:val="20"/>
              </w:rPr>
            </w:pPr>
            <w:r w:rsidRPr="00371915">
              <w:rPr>
                <w:sz w:val="20"/>
                <w:szCs w:val="20"/>
              </w:rPr>
              <w:t>Main factor(s) to consider</w:t>
            </w:r>
          </w:p>
        </w:tc>
        <w:tc>
          <w:tcPr>
            <w:tcW w:w="7503" w:type="dxa"/>
            <w:shd w:val="clear" w:color="auto" w:fill="002060"/>
          </w:tcPr>
          <w:p w14:paraId="5166B1F4" w14:textId="3F66C5E9" w:rsidR="00880784" w:rsidRPr="00371915" w:rsidRDefault="00880784" w:rsidP="00072515">
            <w:pPr>
              <w:jc w:val="center"/>
              <w:rPr>
                <w:sz w:val="20"/>
                <w:szCs w:val="20"/>
              </w:rPr>
            </w:pPr>
            <w:r w:rsidRPr="00371915">
              <w:rPr>
                <w:sz w:val="20"/>
                <w:szCs w:val="20"/>
              </w:rPr>
              <w:t>Additional points to consider</w:t>
            </w:r>
          </w:p>
        </w:tc>
      </w:tr>
      <w:tr w:rsidR="00880784" w:rsidRPr="00752543" w14:paraId="005B6CD2" w14:textId="77777777" w:rsidTr="004D2F05">
        <w:tc>
          <w:tcPr>
            <w:tcW w:w="2131" w:type="dxa"/>
          </w:tcPr>
          <w:p w14:paraId="2B596E2B" w14:textId="46571DF9" w:rsidR="00880784" w:rsidRPr="00371915" w:rsidRDefault="00880784" w:rsidP="00A52C78">
            <w:pPr>
              <w:rPr>
                <w:sz w:val="20"/>
                <w:szCs w:val="20"/>
              </w:rPr>
            </w:pPr>
            <w:r w:rsidRPr="00371915">
              <w:rPr>
                <w:sz w:val="20"/>
                <w:szCs w:val="20"/>
              </w:rPr>
              <w:t xml:space="preserve">Can your practice support other local eye care providers? </w:t>
            </w:r>
          </w:p>
          <w:p w14:paraId="114D16E9" w14:textId="77777777" w:rsidR="00880784" w:rsidRPr="00371915" w:rsidRDefault="00880784" w:rsidP="00A52C78">
            <w:pPr>
              <w:rPr>
                <w:sz w:val="20"/>
                <w:szCs w:val="20"/>
              </w:rPr>
            </w:pPr>
          </w:p>
        </w:tc>
        <w:tc>
          <w:tcPr>
            <w:tcW w:w="7503" w:type="dxa"/>
          </w:tcPr>
          <w:p w14:paraId="375AF751" w14:textId="142976DD" w:rsidR="00880784" w:rsidRPr="00371915" w:rsidRDefault="00880784" w:rsidP="001649A4">
            <w:pPr>
              <w:rPr>
                <w:sz w:val="20"/>
                <w:szCs w:val="20"/>
              </w:rPr>
            </w:pPr>
            <w:r w:rsidRPr="00371915">
              <w:rPr>
                <w:sz w:val="20"/>
                <w:szCs w:val="20"/>
              </w:rPr>
              <w:t xml:space="preserve">Primary eye care practices should be non-COVID-19 sites. </w:t>
            </w:r>
          </w:p>
          <w:p w14:paraId="5A73D497" w14:textId="77777777" w:rsidR="00880784" w:rsidRPr="00371915" w:rsidRDefault="00880784" w:rsidP="00A52C78">
            <w:pPr>
              <w:rPr>
                <w:sz w:val="20"/>
                <w:szCs w:val="20"/>
              </w:rPr>
            </w:pPr>
          </w:p>
          <w:p w14:paraId="129F2042" w14:textId="6BF89193" w:rsidR="00880784" w:rsidRPr="00371915" w:rsidRDefault="00880784" w:rsidP="00A52C78">
            <w:pPr>
              <w:rPr>
                <w:sz w:val="20"/>
                <w:szCs w:val="20"/>
              </w:rPr>
            </w:pPr>
            <w:r w:rsidRPr="00371915">
              <w:rPr>
                <w:sz w:val="20"/>
                <w:szCs w:val="20"/>
              </w:rPr>
              <w:t xml:space="preserve">Having separate designated sites where no COVID-19 patients are seen makes it easier to reduce the risk of cross-infection compared with zoned sites. Where hospital sites do not have </w:t>
            </w:r>
            <w:r w:rsidR="00B40464">
              <w:rPr>
                <w:sz w:val="20"/>
                <w:szCs w:val="20"/>
              </w:rPr>
              <w:t>distinct</w:t>
            </w:r>
            <w:r w:rsidRPr="00371915">
              <w:rPr>
                <w:sz w:val="20"/>
                <w:szCs w:val="20"/>
              </w:rPr>
              <w:t xml:space="preserve"> entry/exit points or effective ‘zoning’ for COVID-19 and non-COVID-19 patients, primary eye care providers can help </w:t>
            </w:r>
            <w:r w:rsidR="00B40464">
              <w:rPr>
                <w:sz w:val="20"/>
                <w:szCs w:val="20"/>
              </w:rPr>
              <w:t>to reduce visits to the hospital further</w:t>
            </w:r>
            <w:r w:rsidRPr="00371915">
              <w:rPr>
                <w:sz w:val="20"/>
                <w:szCs w:val="20"/>
              </w:rPr>
              <w:t xml:space="preserve">. </w:t>
            </w:r>
          </w:p>
          <w:p w14:paraId="49A0EDD5" w14:textId="3DD0DCF2" w:rsidR="00880784" w:rsidRPr="00371915" w:rsidRDefault="00880784" w:rsidP="00A52C78">
            <w:pPr>
              <w:rPr>
                <w:sz w:val="20"/>
                <w:szCs w:val="20"/>
              </w:rPr>
            </w:pPr>
          </w:p>
          <w:p w14:paraId="10B8FE38" w14:textId="23CC6858" w:rsidR="00880784" w:rsidRPr="00371915" w:rsidRDefault="00880784" w:rsidP="00A52C78">
            <w:pPr>
              <w:rPr>
                <w:sz w:val="20"/>
                <w:szCs w:val="20"/>
              </w:rPr>
            </w:pPr>
            <w:r w:rsidRPr="00371915">
              <w:rPr>
                <w:sz w:val="20"/>
                <w:szCs w:val="20"/>
              </w:rPr>
              <w:t xml:space="preserve">These options should be part of local planning which should ideally include eye care representatives from primary and secondary care. </w:t>
            </w:r>
          </w:p>
          <w:p w14:paraId="557494ED" w14:textId="77777777" w:rsidR="00880784" w:rsidRPr="00371915" w:rsidRDefault="00880784" w:rsidP="00A52C78">
            <w:pPr>
              <w:rPr>
                <w:sz w:val="20"/>
                <w:szCs w:val="20"/>
              </w:rPr>
            </w:pPr>
          </w:p>
        </w:tc>
      </w:tr>
      <w:tr w:rsidR="00880784" w:rsidRPr="00752543" w14:paraId="2F0F444F" w14:textId="77777777" w:rsidTr="004D2F05">
        <w:tc>
          <w:tcPr>
            <w:tcW w:w="2131" w:type="dxa"/>
          </w:tcPr>
          <w:p w14:paraId="4A7ABC9B" w14:textId="275D9602" w:rsidR="00880784" w:rsidRPr="00371915" w:rsidRDefault="00880784" w:rsidP="00CF2AB2">
            <w:pPr>
              <w:rPr>
                <w:sz w:val="20"/>
                <w:szCs w:val="20"/>
              </w:rPr>
            </w:pPr>
            <w:r w:rsidRPr="00371915">
              <w:rPr>
                <w:sz w:val="20"/>
                <w:szCs w:val="20"/>
              </w:rPr>
              <w:t xml:space="preserve">How to maintain </w:t>
            </w:r>
            <w:r w:rsidR="00997947">
              <w:rPr>
                <w:sz w:val="20"/>
                <w:szCs w:val="20"/>
              </w:rPr>
              <w:t>physical</w:t>
            </w:r>
            <w:r w:rsidRPr="00371915">
              <w:rPr>
                <w:sz w:val="20"/>
                <w:szCs w:val="20"/>
              </w:rPr>
              <w:t xml:space="preserve"> distancing </w:t>
            </w:r>
            <w:r w:rsidRPr="00371915">
              <w:rPr>
                <w:b/>
                <w:bCs/>
                <w:sz w:val="20"/>
                <w:szCs w:val="20"/>
              </w:rPr>
              <w:t>outside the practice and on entry/exit</w:t>
            </w:r>
          </w:p>
        </w:tc>
        <w:tc>
          <w:tcPr>
            <w:tcW w:w="7503" w:type="dxa"/>
          </w:tcPr>
          <w:p w14:paraId="2B3A3CF3" w14:textId="0F753E0A" w:rsidR="00880784" w:rsidRPr="00371915" w:rsidRDefault="00880784" w:rsidP="00A52C78">
            <w:pPr>
              <w:rPr>
                <w:sz w:val="20"/>
                <w:szCs w:val="20"/>
              </w:rPr>
            </w:pPr>
            <w:r w:rsidRPr="00371915">
              <w:rPr>
                <w:sz w:val="20"/>
                <w:szCs w:val="20"/>
              </w:rPr>
              <w:t xml:space="preserve">Risk-assess the location and mitigate risks. For example: </w:t>
            </w:r>
          </w:p>
          <w:p w14:paraId="45A3CCC2" w14:textId="00AA2156" w:rsidR="00880784" w:rsidRPr="00371915" w:rsidRDefault="00880784" w:rsidP="009B3ABF">
            <w:pPr>
              <w:pStyle w:val="ListParagraph"/>
              <w:numPr>
                <w:ilvl w:val="0"/>
                <w:numId w:val="7"/>
              </w:numPr>
              <w:rPr>
                <w:sz w:val="20"/>
                <w:szCs w:val="20"/>
              </w:rPr>
            </w:pPr>
            <w:r w:rsidRPr="00371915">
              <w:rPr>
                <w:sz w:val="20"/>
                <w:szCs w:val="20"/>
              </w:rPr>
              <w:t>Book appointments to control the flow of patients/customers</w:t>
            </w:r>
          </w:p>
          <w:p w14:paraId="73F8CBF4" w14:textId="254F977F" w:rsidR="00880784" w:rsidRPr="00371915" w:rsidRDefault="00880784" w:rsidP="009B3ABF">
            <w:pPr>
              <w:pStyle w:val="ListParagraph"/>
              <w:numPr>
                <w:ilvl w:val="0"/>
                <w:numId w:val="7"/>
              </w:numPr>
              <w:rPr>
                <w:sz w:val="20"/>
                <w:szCs w:val="20"/>
              </w:rPr>
            </w:pPr>
            <w:r w:rsidRPr="00371915">
              <w:rPr>
                <w:sz w:val="20"/>
                <w:szCs w:val="20"/>
              </w:rPr>
              <w:t>Mark two</w:t>
            </w:r>
            <w:r w:rsidR="00F40672">
              <w:rPr>
                <w:sz w:val="20"/>
                <w:szCs w:val="20"/>
              </w:rPr>
              <w:t>-</w:t>
            </w:r>
            <w:r w:rsidRPr="00371915">
              <w:rPr>
                <w:sz w:val="20"/>
                <w:szCs w:val="20"/>
              </w:rPr>
              <w:t xml:space="preserve">metre queuing zones outside the practice if required and/or ask people to book an appointment and/or attend at a different time etc. </w:t>
            </w:r>
          </w:p>
          <w:p w14:paraId="40FDBDD4" w14:textId="6D700E89" w:rsidR="00880784" w:rsidRPr="00371915" w:rsidRDefault="00880784" w:rsidP="009B3ABF">
            <w:pPr>
              <w:pStyle w:val="ListParagraph"/>
              <w:numPr>
                <w:ilvl w:val="0"/>
                <w:numId w:val="7"/>
              </w:numPr>
              <w:rPr>
                <w:sz w:val="20"/>
                <w:szCs w:val="20"/>
              </w:rPr>
            </w:pPr>
            <w:r w:rsidRPr="00371915">
              <w:rPr>
                <w:sz w:val="20"/>
                <w:szCs w:val="20"/>
              </w:rPr>
              <w:t>If possible/necessary</w:t>
            </w:r>
            <w:r w:rsidR="00057C5E">
              <w:rPr>
                <w:sz w:val="20"/>
                <w:szCs w:val="20"/>
              </w:rPr>
              <w:t>,</w:t>
            </w:r>
            <w:r w:rsidRPr="00371915">
              <w:rPr>
                <w:sz w:val="20"/>
                <w:szCs w:val="20"/>
              </w:rPr>
              <w:t xml:space="preserve"> implement one-way entry/exit points</w:t>
            </w:r>
          </w:p>
          <w:p w14:paraId="290D4201" w14:textId="1D5938A8" w:rsidR="00880784" w:rsidRPr="00371915" w:rsidRDefault="00880784" w:rsidP="009B3ABF">
            <w:pPr>
              <w:pStyle w:val="ListParagraph"/>
              <w:numPr>
                <w:ilvl w:val="0"/>
                <w:numId w:val="7"/>
              </w:numPr>
              <w:rPr>
                <w:sz w:val="20"/>
                <w:szCs w:val="20"/>
              </w:rPr>
            </w:pPr>
            <w:r w:rsidRPr="00371915">
              <w:rPr>
                <w:sz w:val="20"/>
                <w:szCs w:val="20"/>
              </w:rPr>
              <w:t>Some patients may prefer to wait in their car until they are ready to be seen</w:t>
            </w:r>
          </w:p>
          <w:p w14:paraId="4B39E7B7" w14:textId="4967C725" w:rsidR="00DB0671" w:rsidRPr="00371915" w:rsidRDefault="00880784" w:rsidP="009B3ABF">
            <w:pPr>
              <w:pStyle w:val="ListParagraph"/>
              <w:numPr>
                <w:ilvl w:val="0"/>
                <w:numId w:val="7"/>
              </w:numPr>
              <w:rPr>
                <w:sz w:val="20"/>
                <w:szCs w:val="20"/>
              </w:rPr>
            </w:pPr>
            <w:r w:rsidRPr="00371915">
              <w:rPr>
                <w:sz w:val="20"/>
                <w:szCs w:val="20"/>
              </w:rPr>
              <w:t xml:space="preserve">Consider using official public health posters to encourage compliance with </w:t>
            </w:r>
            <w:r w:rsidR="00997947">
              <w:rPr>
                <w:sz w:val="20"/>
                <w:szCs w:val="20"/>
              </w:rPr>
              <w:t>physical</w:t>
            </w:r>
            <w:r w:rsidRPr="00371915">
              <w:rPr>
                <w:sz w:val="20"/>
                <w:szCs w:val="20"/>
              </w:rPr>
              <w:t xml:space="preserve"> distancing and self-isolation etc. </w:t>
            </w:r>
          </w:p>
          <w:p w14:paraId="6019D7BB" w14:textId="77777777" w:rsidR="00DB0671" w:rsidRPr="00371915" w:rsidRDefault="00DB0671" w:rsidP="00DB0671">
            <w:pPr>
              <w:rPr>
                <w:sz w:val="20"/>
                <w:szCs w:val="20"/>
              </w:rPr>
            </w:pPr>
          </w:p>
          <w:p w14:paraId="0583CDB6" w14:textId="39F5AB64" w:rsidR="00880784" w:rsidRPr="00371915" w:rsidRDefault="00880784" w:rsidP="00DB0671">
            <w:pPr>
              <w:rPr>
                <w:sz w:val="20"/>
                <w:szCs w:val="20"/>
              </w:rPr>
            </w:pPr>
            <w:r w:rsidRPr="00371915">
              <w:rPr>
                <w:sz w:val="20"/>
                <w:szCs w:val="20"/>
              </w:rPr>
              <w:t>You can</w:t>
            </w:r>
            <w:hyperlink r:id="rId22" w:history="1">
              <w:r w:rsidRPr="00371915">
                <w:rPr>
                  <w:rStyle w:val="Hyperlink"/>
                  <w:sz w:val="20"/>
                  <w:szCs w:val="20"/>
                </w:rPr>
                <w:t xml:space="preserve"> access free posters and other templates on the HSA website</w:t>
              </w:r>
            </w:hyperlink>
            <w:r w:rsidRPr="00371915">
              <w:rPr>
                <w:sz w:val="20"/>
                <w:szCs w:val="20"/>
              </w:rPr>
              <w:t>.</w:t>
            </w:r>
          </w:p>
          <w:p w14:paraId="61A274D3" w14:textId="539686A0" w:rsidR="00880784" w:rsidRPr="00371915" w:rsidRDefault="00880784" w:rsidP="00113E0E">
            <w:pPr>
              <w:rPr>
                <w:sz w:val="20"/>
                <w:szCs w:val="20"/>
              </w:rPr>
            </w:pPr>
          </w:p>
        </w:tc>
      </w:tr>
      <w:tr w:rsidR="00880784" w:rsidRPr="00752543" w14:paraId="6FD8F36D" w14:textId="77777777" w:rsidTr="004D2F05">
        <w:tc>
          <w:tcPr>
            <w:tcW w:w="2131" w:type="dxa"/>
          </w:tcPr>
          <w:p w14:paraId="12ABE2EC" w14:textId="6666BD9A" w:rsidR="00880784" w:rsidRPr="00371915" w:rsidRDefault="00880784" w:rsidP="001647CC">
            <w:pPr>
              <w:rPr>
                <w:sz w:val="20"/>
                <w:szCs w:val="20"/>
              </w:rPr>
            </w:pPr>
            <w:r w:rsidRPr="00371915">
              <w:rPr>
                <w:sz w:val="20"/>
                <w:szCs w:val="20"/>
              </w:rPr>
              <w:t xml:space="preserve">How to maintain </w:t>
            </w:r>
            <w:r w:rsidR="00997947">
              <w:rPr>
                <w:sz w:val="20"/>
                <w:szCs w:val="20"/>
              </w:rPr>
              <w:t>physical</w:t>
            </w:r>
            <w:r w:rsidRPr="00371915">
              <w:rPr>
                <w:sz w:val="20"/>
                <w:szCs w:val="20"/>
              </w:rPr>
              <w:t xml:space="preserve"> distancing </w:t>
            </w:r>
            <w:r w:rsidRPr="00371915">
              <w:rPr>
                <w:b/>
                <w:bCs/>
                <w:sz w:val="20"/>
                <w:szCs w:val="20"/>
              </w:rPr>
              <w:t>inside the practice</w:t>
            </w:r>
            <w:r w:rsidRPr="00371915">
              <w:rPr>
                <w:sz w:val="20"/>
                <w:szCs w:val="20"/>
              </w:rPr>
              <w:t xml:space="preserve"> </w:t>
            </w:r>
          </w:p>
          <w:p w14:paraId="13077E17" w14:textId="78BD069B" w:rsidR="00880784" w:rsidRPr="00371915" w:rsidRDefault="00880784" w:rsidP="00A52C78">
            <w:pPr>
              <w:rPr>
                <w:sz w:val="20"/>
                <w:szCs w:val="20"/>
              </w:rPr>
            </w:pPr>
          </w:p>
        </w:tc>
        <w:tc>
          <w:tcPr>
            <w:tcW w:w="7503" w:type="dxa"/>
          </w:tcPr>
          <w:p w14:paraId="6457690F" w14:textId="57732F05" w:rsidR="00880784" w:rsidRPr="00371915" w:rsidRDefault="00880784" w:rsidP="001647CC">
            <w:pPr>
              <w:rPr>
                <w:sz w:val="20"/>
                <w:szCs w:val="20"/>
              </w:rPr>
            </w:pPr>
            <w:r w:rsidRPr="00371915">
              <w:rPr>
                <w:sz w:val="20"/>
                <w:szCs w:val="20"/>
              </w:rPr>
              <w:t xml:space="preserve">Walk through the store and map staff movements and patient/customer journeys to help you assess pinch points and other obstacles that can be addressed to help support </w:t>
            </w:r>
            <w:r w:rsidR="00997947">
              <w:rPr>
                <w:sz w:val="20"/>
                <w:szCs w:val="20"/>
              </w:rPr>
              <w:t>physical</w:t>
            </w:r>
            <w:r w:rsidRPr="00371915">
              <w:rPr>
                <w:sz w:val="20"/>
                <w:szCs w:val="20"/>
              </w:rPr>
              <w:t xml:space="preserve"> distancing. For example:</w:t>
            </w:r>
          </w:p>
          <w:p w14:paraId="6B0E804B" w14:textId="20BCDFE4" w:rsidR="00880784" w:rsidRPr="00371915" w:rsidRDefault="00880784" w:rsidP="009B3ABF">
            <w:pPr>
              <w:pStyle w:val="ListParagraph"/>
              <w:numPr>
                <w:ilvl w:val="0"/>
                <w:numId w:val="9"/>
              </w:numPr>
              <w:rPr>
                <w:sz w:val="20"/>
                <w:szCs w:val="20"/>
              </w:rPr>
            </w:pPr>
            <w:r w:rsidRPr="00371915">
              <w:rPr>
                <w:sz w:val="20"/>
                <w:szCs w:val="20"/>
              </w:rPr>
              <w:t xml:space="preserve">Temporarily move/remove furniture where </w:t>
            </w:r>
            <w:proofErr w:type="gramStart"/>
            <w:r w:rsidRPr="00371915">
              <w:rPr>
                <w:sz w:val="20"/>
                <w:szCs w:val="20"/>
              </w:rPr>
              <w:t>it’s</w:t>
            </w:r>
            <w:proofErr w:type="gramEnd"/>
            <w:r w:rsidRPr="00371915">
              <w:rPr>
                <w:sz w:val="20"/>
                <w:szCs w:val="20"/>
              </w:rPr>
              <w:t xml:space="preserve"> safe</w:t>
            </w:r>
            <w:r w:rsidR="00057C5E">
              <w:rPr>
                <w:sz w:val="20"/>
                <w:szCs w:val="20"/>
              </w:rPr>
              <w:t xml:space="preserve"> or </w:t>
            </w:r>
            <w:r w:rsidRPr="00371915">
              <w:rPr>
                <w:sz w:val="20"/>
                <w:szCs w:val="20"/>
              </w:rPr>
              <w:t>possible to do so</w:t>
            </w:r>
          </w:p>
          <w:p w14:paraId="0A37195A" w14:textId="2220E2E2" w:rsidR="00880784" w:rsidRPr="00371915" w:rsidRDefault="00880784" w:rsidP="009B3ABF">
            <w:pPr>
              <w:pStyle w:val="ListParagraph"/>
              <w:numPr>
                <w:ilvl w:val="0"/>
                <w:numId w:val="9"/>
              </w:numPr>
              <w:rPr>
                <w:sz w:val="20"/>
                <w:szCs w:val="20"/>
              </w:rPr>
            </w:pPr>
            <w:r w:rsidRPr="00371915">
              <w:rPr>
                <w:sz w:val="20"/>
                <w:szCs w:val="20"/>
              </w:rPr>
              <w:t xml:space="preserve">Define the number of people (staff, </w:t>
            </w:r>
            <w:proofErr w:type="gramStart"/>
            <w:r w:rsidRPr="00371915">
              <w:rPr>
                <w:sz w:val="20"/>
                <w:szCs w:val="20"/>
              </w:rPr>
              <w:t>patients</w:t>
            </w:r>
            <w:proofErr w:type="gramEnd"/>
            <w:r w:rsidRPr="00371915">
              <w:rPr>
                <w:sz w:val="20"/>
                <w:szCs w:val="20"/>
              </w:rPr>
              <w:t xml:space="preserve"> and customers) that can be in the practice to allow </w:t>
            </w:r>
            <w:r w:rsidR="00997947">
              <w:rPr>
                <w:sz w:val="20"/>
                <w:szCs w:val="20"/>
              </w:rPr>
              <w:t>physical</w:t>
            </w:r>
            <w:r w:rsidRPr="00371915">
              <w:rPr>
                <w:sz w:val="20"/>
                <w:szCs w:val="20"/>
              </w:rPr>
              <w:t xml:space="preserve"> distancing. Think about total floorspace and pinch points and busy areas</w:t>
            </w:r>
          </w:p>
          <w:p w14:paraId="21404F64" w14:textId="71A446D0" w:rsidR="00880784" w:rsidRPr="00371915" w:rsidRDefault="00880784" w:rsidP="009B3ABF">
            <w:pPr>
              <w:pStyle w:val="ListParagraph"/>
              <w:numPr>
                <w:ilvl w:val="0"/>
                <w:numId w:val="9"/>
              </w:numPr>
              <w:rPr>
                <w:sz w:val="20"/>
                <w:szCs w:val="20"/>
              </w:rPr>
            </w:pPr>
            <w:r w:rsidRPr="00371915">
              <w:rPr>
                <w:sz w:val="20"/>
                <w:szCs w:val="20"/>
              </w:rPr>
              <w:t>If you provide care at more than one site, estimate the maximum number of people that can safely be in each practice at any one time, plan staffing and clinical diaries accordingly</w:t>
            </w:r>
          </w:p>
          <w:p w14:paraId="1B6A306C" w14:textId="43830E7C" w:rsidR="00880784" w:rsidRPr="00371915" w:rsidRDefault="00880784" w:rsidP="009B3ABF">
            <w:pPr>
              <w:pStyle w:val="ListParagraph"/>
              <w:numPr>
                <w:ilvl w:val="0"/>
                <w:numId w:val="9"/>
              </w:numPr>
              <w:rPr>
                <w:sz w:val="20"/>
                <w:szCs w:val="20"/>
              </w:rPr>
            </w:pPr>
            <w:r w:rsidRPr="00371915">
              <w:rPr>
                <w:sz w:val="20"/>
                <w:szCs w:val="20"/>
              </w:rPr>
              <w:t>Avoid all non-essential visitors – e.g. ask patients to attend alone whenever possible</w:t>
            </w:r>
          </w:p>
          <w:p w14:paraId="2F89CCD9" w14:textId="47CFAD2D" w:rsidR="00880784" w:rsidRPr="00371915" w:rsidRDefault="00880784" w:rsidP="009B3ABF">
            <w:pPr>
              <w:pStyle w:val="ListParagraph"/>
              <w:numPr>
                <w:ilvl w:val="0"/>
                <w:numId w:val="9"/>
              </w:numPr>
              <w:rPr>
                <w:sz w:val="20"/>
                <w:szCs w:val="20"/>
              </w:rPr>
            </w:pPr>
            <w:r w:rsidRPr="00371915">
              <w:rPr>
                <w:sz w:val="20"/>
                <w:szCs w:val="20"/>
              </w:rPr>
              <w:t>Only have the necessary number of staff on-site each day</w:t>
            </w:r>
          </w:p>
          <w:p w14:paraId="5885AE78" w14:textId="50F161C3" w:rsidR="00880784" w:rsidRPr="00371915" w:rsidRDefault="00880784" w:rsidP="009B3ABF">
            <w:pPr>
              <w:pStyle w:val="ListParagraph"/>
              <w:numPr>
                <w:ilvl w:val="0"/>
                <w:numId w:val="9"/>
              </w:numPr>
              <w:rPr>
                <w:sz w:val="20"/>
                <w:szCs w:val="20"/>
              </w:rPr>
            </w:pPr>
            <w:r w:rsidRPr="00371915">
              <w:rPr>
                <w:sz w:val="20"/>
                <w:szCs w:val="20"/>
              </w:rPr>
              <w:t xml:space="preserve">Try and arrange deliveries before opening/after you close  </w:t>
            </w:r>
          </w:p>
          <w:p w14:paraId="4C005D58" w14:textId="1DB7F0C8" w:rsidR="00880784" w:rsidRPr="00371915" w:rsidRDefault="00880784" w:rsidP="009B3ABF">
            <w:pPr>
              <w:pStyle w:val="ListParagraph"/>
              <w:numPr>
                <w:ilvl w:val="0"/>
                <w:numId w:val="9"/>
              </w:numPr>
              <w:rPr>
                <w:sz w:val="20"/>
                <w:szCs w:val="20"/>
              </w:rPr>
            </w:pPr>
            <w:r w:rsidRPr="00371915">
              <w:rPr>
                <w:sz w:val="20"/>
                <w:szCs w:val="20"/>
              </w:rPr>
              <w:t>Use secure (non-trip) tape to mark out two-metre distancing etc.</w:t>
            </w:r>
          </w:p>
          <w:p w14:paraId="49187807" w14:textId="05336BF3" w:rsidR="00880784" w:rsidRPr="00371915" w:rsidRDefault="00880784" w:rsidP="009B3ABF">
            <w:pPr>
              <w:pStyle w:val="ListParagraph"/>
              <w:numPr>
                <w:ilvl w:val="0"/>
                <w:numId w:val="9"/>
              </w:numPr>
              <w:rPr>
                <w:sz w:val="20"/>
                <w:szCs w:val="20"/>
              </w:rPr>
            </w:pPr>
            <w:r w:rsidRPr="00371915">
              <w:rPr>
                <w:sz w:val="20"/>
                <w:szCs w:val="20"/>
              </w:rPr>
              <w:t xml:space="preserve">Provide hand sanitiser at the entrance and other stations </w:t>
            </w:r>
          </w:p>
          <w:p w14:paraId="3D84E154" w14:textId="29C3B4AA" w:rsidR="00880784" w:rsidRPr="00371915" w:rsidRDefault="00880784" w:rsidP="009B3ABF">
            <w:pPr>
              <w:pStyle w:val="ListParagraph"/>
              <w:numPr>
                <w:ilvl w:val="0"/>
                <w:numId w:val="9"/>
              </w:numPr>
              <w:rPr>
                <w:sz w:val="20"/>
                <w:szCs w:val="20"/>
              </w:rPr>
            </w:pPr>
            <w:r w:rsidRPr="00371915">
              <w:rPr>
                <w:sz w:val="20"/>
                <w:szCs w:val="20"/>
              </w:rPr>
              <w:t xml:space="preserve">Where possible use </w:t>
            </w:r>
            <w:r w:rsidRPr="00371915">
              <w:rPr>
                <w:rFonts w:cs="HelveticaNeue"/>
                <w:sz w:val="20"/>
                <w:szCs w:val="20"/>
              </w:rPr>
              <w:t>back-to-back or side-to-side working (rather than face-to-face).</w:t>
            </w:r>
          </w:p>
          <w:p w14:paraId="249966F6" w14:textId="77777777" w:rsidR="00880784" w:rsidRPr="00371915" w:rsidRDefault="00880784" w:rsidP="003E1FED">
            <w:pPr>
              <w:rPr>
                <w:sz w:val="20"/>
                <w:szCs w:val="20"/>
              </w:rPr>
            </w:pPr>
          </w:p>
          <w:p w14:paraId="68CB88E2" w14:textId="49ADD702" w:rsidR="00880784" w:rsidRPr="00371915" w:rsidRDefault="00880784" w:rsidP="003E1FED">
            <w:pPr>
              <w:rPr>
                <w:sz w:val="20"/>
                <w:szCs w:val="20"/>
              </w:rPr>
            </w:pPr>
            <w:r w:rsidRPr="00371915">
              <w:rPr>
                <w:sz w:val="20"/>
                <w:szCs w:val="20"/>
              </w:rPr>
              <w:t>Consider the benefits of installing screens at the reception desk – e.g. if space</w:t>
            </w:r>
            <w:r w:rsidR="00057C5E">
              <w:rPr>
                <w:sz w:val="20"/>
                <w:szCs w:val="20"/>
              </w:rPr>
              <w:t xml:space="preserve"> or </w:t>
            </w:r>
            <w:r w:rsidRPr="00371915">
              <w:rPr>
                <w:sz w:val="20"/>
                <w:szCs w:val="20"/>
              </w:rPr>
              <w:t xml:space="preserve">procedures do not facilitate </w:t>
            </w:r>
            <w:r w:rsidR="00997947">
              <w:rPr>
                <w:sz w:val="20"/>
                <w:szCs w:val="20"/>
              </w:rPr>
              <w:t>physical</w:t>
            </w:r>
            <w:r w:rsidRPr="00371915">
              <w:rPr>
                <w:sz w:val="20"/>
                <w:szCs w:val="20"/>
              </w:rPr>
              <w:t xml:space="preserve"> distancing. </w:t>
            </w:r>
            <w:r w:rsidR="00A234A8">
              <w:rPr>
                <w:sz w:val="20"/>
                <w:szCs w:val="20"/>
              </w:rPr>
              <w:t>Screens</w:t>
            </w:r>
            <w:r w:rsidR="00A234A8" w:rsidRPr="00371915">
              <w:rPr>
                <w:sz w:val="20"/>
                <w:szCs w:val="20"/>
              </w:rPr>
              <w:t xml:space="preserve"> </w:t>
            </w:r>
            <w:r w:rsidRPr="00371915">
              <w:rPr>
                <w:sz w:val="20"/>
                <w:szCs w:val="20"/>
              </w:rPr>
              <w:t xml:space="preserve">can help avoid the need to use other PPE in such scenarios. It can also minimise the need </w:t>
            </w:r>
            <w:r w:rsidR="00A234A8">
              <w:rPr>
                <w:sz w:val="20"/>
                <w:szCs w:val="20"/>
              </w:rPr>
              <w:t xml:space="preserve">to use </w:t>
            </w:r>
            <w:r w:rsidRPr="00371915">
              <w:rPr>
                <w:sz w:val="20"/>
                <w:szCs w:val="20"/>
              </w:rPr>
              <w:t xml:space="preserve">face masks </w:t>
            </w:r>
            <w:r w:rsidR="00A234A8">
              <w:rPr>
                <w:sz w:val="20"/>
                <w:szCs w:val="20"/>
              </w:rPr>
              <w:t>as these</w:t>
            </w:r>
            <w:r w:rsidR="00A234A8" w:rsidRPr="00371915">
              <w:rPr>
                <w:sz w:val="20"/>
                <w:szCs w:val="20"/>
              </w:rPr>
              <w:t xml:space="preserve"> </w:t>
            </w:r>
            <w:r w:rsidRPr="00371915">
              <w:rPr>
                <w:sz w:val="20"/>
                <w:szCs w:val="20"/>
              </w:rPr>
              <w:t xml:space="preserve">can make it difficult for some people to communicate – e.g. those that depend on lip-reading. </w:t>
            </w:r>
          </w:p>
          <w:p w14:paraId="52E768AA" w14:textId="77777777" w:rsidR="00880784" w:rsidRPr="00371915" w:rsidRDefault="00880784" w:rsidP="001647CC">
            <w:pPr>
              <w:rPr>
                <w:sz w:val="20"/>
                <w:szCs w:val="20"/>
              </w:rPr>
            </w:pPr>
          </w:p>
          <w:p w14:paraId="3DEF548D" w14:textId="64FC46B9" w:rsidR="00880784" w:rsidRPr="00371915" w:rsidRDefault="00880784" w:rsidP="007743D1">
            <w:pPr>
              <w:rPr>
                <w:rStyle w:val="Hyperlink"/>
                <w:color w:val="auto"/>
                <w:sz w:val="20"/>
                <w:szCs w:val="20"/>
                <w:u w:val="none"/>
              </w:rPr>
            </w:pPr>
            <w:r w:rsidRPr="00371915">
              <w:rPr>
                <w:sz w:val="20"/>
                <w:szCs w:val="20"/>
              </w:rPr>
              <w:lastRenderedPageBreak/>
              <w:t xml:space="preserve">Also read, keep up to date with and implement the </w:t>
            </w:r>
            <w:hyperlink r:id="rId23" w:history="1">
              <w:r w:rsidRPr="00371915">
                <w:rPr>
                  <w:rStyle w:val="Hyperlink"/>
                  <w:sz w:val="20"/>
                  <w:szCs w:val="20"/>
                </w:rPr>
                <w:t>College of Optometrists COVID-19 guidance</w:t>
              </w:r>
            </w:hyperlink>
            <w:r w:rsidRPr="00371915">
              <w:rPr>
                <w:rStyle w:val="EndnoteReference"/>
                <w:sz w:val="20"/>
                <w:szCs w:val="20"/>
              </w:rPr>
              <w:endnoteReference w:id="2"/>
            </w:r>
            <w:r w:rsidRPr="00371915">
              <w:rPr>
                <w:rStyle w:val="Hyperlink"/>
                <w:color w:val="auto"/>
                <w:sz w:val="20"/>
                <w:szCs w:val="20"/>
                <w:u w:val="none"/>
              </w:rPr>
              <w:t xml:space="preserve"> which includes practice tips of </w:t>
            </w:r>
            <w:r w:rsidR="00997947">
              <w:rPr>
                <w:rStyle w:val="Hyperlink"/>
                <w:color w:val="auto"/>
                <w:sz w:val="20"/>
                <w:szCs w:val="20"/>
                <w:u w:val="none"/>
              </w:rPr>
              <w:t>physical</w:t>
            </w:r>
            <w:r w:rsidRPr="00371915">
              <w:rPr>
                <w:rStyle w:val="Hyperlink"/>
                <w:color w:val="auto"/>
                <w:sz w:val="20"/>
                <w:szCs w:val="20"/>
                <w:u w:val="none"/>
              </w:rPr>
              <w:t xml:space="preserve"> distancing specific to primary eye care settings.</w:t>
            </w:r>
          </w:p>
          <w:p w14:paraId="217CF486" w14:textId="6FD79EAD" w:rsidR="00880784" w:rsidRPr="00371915" w:rsidRDefault="00880784" w:rsidP="007743D1">
            <w:pPr>
              <w:rPr>
                <w:sz w:val="20"/>
                <w:szCs w:val="20"/>
              </w:rPr>
            </w:pPr>
          </w:p>
        </w:tc>
      </w:tr>
      <w:tr w:rsidR="00880784" w:rsidRPr="00752543" w14:paraId="253E2A5B" w14:textId="77777777" w:rsidTr="004D2F05">
        <w:tc>
          <w:tcPr>
            <w:tcW w:w="2131" w:type="dxa"/>
          </w:tcPr>
          <w:p w14:paraId="37FAD7A9" w14:textId="2D1E4863" w:rsidR="009346D3" w:rsidRPr="00371915" w:rsidRDefault="009346D3" w:rsidP="00CF2AB2">
            <w:pPr>
              <w:rPr>
                <w:sz w:val="20"/>
                <w:szCs w:val="20"/>
              </w:rPr>
            </w:pPr>
            <w:r w:rsidRPr="00371915">
              <w:rPr>
                <w:sz w:val="20"/>
                <w:szCs w:val="20"/>
              </w:rPr>
              <w:lastRenderedPageBreak/>
              <w:t>Air conditioning and other considerations</w:t>
            </w:r>
          </w:p>
          <w:p w14:paraId="4F1B3869" w14:textId="37B40955" w:rsidR="00880784" w:rsidRPr="00371915" w:rsidRDefault="00880784" w:rsidP="00CF2AB2">
            <w:pPr>
              <w:rPr>
                <w:sz w:val="20"/>
                <w:szCs w:val="20"/>
              </w:rPr>
            </w:pPr>
          </w:p>
        </w:tc>
        <w:tc>
          <w:tcPr>
            <w:tcW w:w="7503" w:type="dxa"/>
          </w:tcPr>
          <w:p w14:paraId="54D7E4DF" w14:textId="4E6D02CA" w:rsidR="0065312B" w:rsidRPr="00371915" w:rsidRDefault="0088483E" w:rsidP="0088483E">
            <w:pPr>
              <w:rPr>
                <w:sz w:val="20"/>
                <w:szCs w:val="20"/>
              </w:rPr>
            </w:pPr>
            <w:bookmarkStart w:id="7" w:name="_Hlk41567482"/>
            <w:r w:rsidRPr="00371915">
              <w:rPr>
                <w:sz w:val="20"/>
                <w:szCs w:val="20"/>
              </w:rPr>
              <w:t>“Air conditioning is not generally considered as contributing significantly to the spread of COVID-19. Switching off air conditioning is not required to manage the risk of COVID-19. For organisations without air conditioning</w:t>
            </w:r>
            <w:r w:rsidR="006A0A1B">
              <w:rPr>
                <w:sz w:val="20"/>
                <w:szCs w:val="20"/>
              </w:rPr>
              <w:t>,</w:t>
            </w:r>
            <w:r w:rsidRPr="00371915">
              <w:rPr>
                <w:sz w:val="20"/>
                <w:szCs w:val="20"/>
              </w:rPr>
              <w:t xml:space="preserve"> adequate ventilation is encouraged, for example, by opening windows where feasible etc.”</w:t>
            </w:r>
            <w:r w:rsidR="009346D3" w:rsidRPr="00371915">
              <w:rPr>
                <w:rStyle w:val="EndnoteReference"/>
                <w:sz w:val="20"/>
                <w:szCs w:val="20"/>
              </w:rPr>
              <w:endnoteReference w:id="3"/>
            </w:r>
          </w:p>
          <w:bookmarkEnd w:id="7"/>
          <w:p w14:paraId="10400908" w14:textId="03A72B3C" w:rsidR="009346D3" w:rsidRPr="00371915" w:rsidRDefault="009346D3" w:rsidP="0088483E">
            <w:pPr>
              <w:rPr>
                <w:sz w:val="20"/>
                <w:szCs w:val="20"/>
              </w:rPr>
            </w:pPr>
          </w:p>
          <w:p w14:paraId="7829AFB3" w14:textId="7DCBBD93" w:rsidR="009346D3" w:rsidRPr="00371915" w:rsidRDefault="009346D3" w:rsidP="009346D3">
            <w:pPr>
              <w:rPr>
                <w:sz w:val="20"/>
                <w:szCs w:val="20"/>
              </w:rPr>
            </w:pPr>
            <w:r w:rsidRPr="00371915">
              <w:rPr>
                <w:sz w:val="20"/>
                <w:szCs w:val="20"/>
              </w:rPr>
              <w:t xml:space="preserve">If the site has been physically closed for some time, read the HAS </w:t>
            </w:r>
            <w:hyperlink r:id="rId24" w:history="1">
              <w:r w:rsidRPr="00371915">
                <w:rPr>
                  <w:rStyle w:val="Hyperlink"/>
                  <w:sz w:val="20"/>
                  <w:szCs w:val="20"/>
                </w:rPr>
                <w:t>Control of Legionella Bacteria During and After the COVID-19 Pandemic</w:t>
              </w:r>
            </w:hyperlink>
            <w:r w:rsidRPr="00371915">
              <w:rPr>
                <w:sz w:val="20"/>
                <w:szCs w:val="20"/>
              </w:rPr>
              <w:t xml:space="preserve"> before you reopen.</w:t>
            </w:r>
          </w:p>
          <w:p w14:paraId="6250037C" w14:textId="18E52C03" w:rsidR="0088483E" w:rsidRPr="00371915" w:rsidRDefault="0088483E" w:rsidP="0088483E">
            <w:pPr>
              <w:rPr>
                <w:sz w:val="20"/>
                <w:szCs w:val="20"/>
              </w:rPr>
            </w:pPr>
          </w:p>
        </w:tc>
      </w:tr>
      <w:tr w:rsidR="00880784" w:rsidRPr="00752543" w14:paraId="3F196DD7" w14:textId="77777777" w:rsidTr="004D2F05">
        <w:tc>
          <w:tcPr>
            <w:tcW w:w="2131" w:type="dxa"/>
          </w:tcPr>
          <w:p w14:paraId="40A76167" w14:textId="5DD9382A" w:rsidR="00880784" w:rsidRPr="00371915" w:rsidRDefault="00880784" w:rsidP="00072515">
            <w:pPr>
              <w:rPr>
                <w:sz w:val="20"/>
                <w:szCs w:val="20"/>
              </w:rPr>
            </w:pPr>
            <w:r w:rsidRPr="00371915">
              <w:rPr>
                <w:sz w:val="20"/>
                <w:szCs w:val="20"/>
              </w:rPr>
              <w:t>First line of defence – triage suspect and confirmed cases of COVID-19, so they do not attend primary eye care settings</w:t>
            </w:r>
          </w:p>
          <w:p w14:paraId="7013BF86" w14:textId="77777777" w:rsidR="00880784" w:rsidRPr="00371915" w:rsidRDefault="00880784" w:rsidP="00072515">
            <w:pPr>
              <w:rPr>
                <w:sz w:val="20"/>
                <w:szCs w:val="20"/>
              </w:rPr>
            </w:pPr>
          </w:p>
          <w:p w14:paraId="3527FB90" w14:textId="0747FF24" w:rsidR="00880784" w:rsidRPr="00371915" w:rsidRDefault="00880784" w:rsidP="00072515">
            <w:pPr>
              <w:rPr>
                <w:sz w:val="20"/>
                <w:szCs w:val="20"/>
              </w:rPr>
            </w:pPr>
          </w:p>
        </w:tc>
        <w:tc>
          <w:tcPr>
            <w:tcW w:w="7503" w:type="dxa"/>
          </w:tcPr>
          <w:p w14:paraId="0B46F562" w14:textId="5DA14DE2" w:rsidR="00880784" w:rsidRPr="00371915" w:rsidRDefault="00880784" w:rsidP="006B7A7F">
            <w:pPr>
              <w:rPr>
                <w:sz w:val="20"/>
                <w:szCs w:val="20"/>
              </w:rPr>
            </w:pPr>
            <w:r w:rsidRPr="00371915">
              <w:rPr>
                <w:sz w:val="20"/>
                <w:szCs w:val="20"/>
              </w:rPr>
              <w:t xml:space="preserve">Have clear protocols to reduce the risk of somebody with a confirmed or suspected case of COVID-19 entering the practice. </w:t>
            </w:r>
            <w:r w:rsidR="00A234A8">
              <w:rPr>
                <w:sz w:val="20"/>
                <w:szCs w:val="20"/>
              </w:rPr>
              <w:t>These</w:t>
            </w:r>
            <w:r w:rsidR="00A234A8" w:rsidRPr="00371915">
              <w:rPr>
                <w:sz w:val="20"/>
                <w:szCs w:val="20"/>
              </w:rPr>
              <w:t xml:space="preserve"> </w:t>
            </w:r>
            <w:r w:rsidRPr="00371915">
              <w:rPr>
                <w:sz w:val="20"/>
                <w:szCs w:val="20"/>
              </w:rPr>
              <w:t xml:space="preserve">include patients, staff, and all visitors. For example, have official posters at entry points to advise people to stay at home and follow local health service advice if they have COVID-19 symptoms or live in a household where somebody else does.  </w:t>
            </w:r>
          </w:p>
          <w:p w14:paraId="0DFB7D0D" w14:textId="77777777" w:rsidR="00880784" w:rsidRPr="00371915" w:rsidRDefault="00880784" w:rsidP="006B7A7F">
            <w:pPr>
              <w:rPr>
                <w:sz w:val="20"/>
                <w:szCs w:val="20"/>
              </w:rPr>
            </w:pPr>
          </w:p>
          <w:p w14:paraId="13F3AC6A" w14:textId="7A711DFB" w:rsidR="00880784" w:rsidRPr="00371915" w:rsidRDefault="00F42766" w:rsidP="006B7A7F">
            <w:pPr>
              <w:rPr>
                <w:sz w:val="20"/>
                <w:szCs w:val="20"/>
              </w:rPr>
            </w:pPr>
            <w:hyperlink w:anchor="_Annex_1:_Screening" w:history="1">
              <w:r w:rsidR="002257F2" w:rsidRPr="00371915">
                <w:rPr>
                  <w:rStyle w:val="Hyperlink"/>
                  <w:sz w:val="20"/>
                  <w:szCs w:val="20"/>
                </w:rPr>
                <w:t>S</w:t>
              </w:r>
              <w:r w:rsidR="00880784" w:rsidRPr="00371915">
                <w:rPr>
                  <w:rStyle w:val="Hyperlink"/>
                  <w:sz w:val="20"/>
                  <w:szCs w:val="20"/>
                </w:rPr>
                <w:t>ee Annexe 1 for screening suggestions</w:t>
              </w:r>
            </w:hyperlink>
            <w:r w:rsidR="00880784" w:rsidRPr="00371915">
              <w:rPr>
                <w:sz w:val="20"/>
                <w:szCs w:val="20"/>
              </w:rPr>
              <w:t xml:space="preserve">. </w:t>
            </w:r>
          </w:p>
          <w:p w14:paraId="59EA9475" w14:textId="75FA0736" w:rsidR="00880784" w:rsidRPr="00371915" w:rsidRDefault="00880784" w:rsidP="006B7A7F">
            <w:pPr>
              <w:rPr>
                <w:sz w:val="20"/>
                <w:szCs w:val="20"/>
              </w:rPr>
            </w:pPr>
          </w:p>
        </w:tc>
      </w:tr>
      <w:tr w:rsidR="00880784" w:rsidRPr="00752543" w14:paraId="1EC94850" w14:textId="77777777" w:rsidTr="004D2F05">
        <w:tc>
          <w:tcPr>
            <w:tcW w:w="2131" w:type="dxa"/>
          </w:tcPr>
          <w:p w14:paraId="106CAF06" w14:textId="732E31AB" w:rsidR="00880784" w:rsidRPr="00371915" w:rsidRDefault="00880784" w:rsidP="00327D95">
            <w:pPr>
              <w:rPr>
                <w:sz w:val="20"/>
                <w:szCs w:val="20"/>
              </w:rPr>
            </w:pPr>
            <w:r w:rsidRPr="00371915">
              <w:rPr>
                <w:sz w:val="20"/>
                <w:szCs w:val="20"/>
              </w:rPr>
              <w:t xml:space="preserve">Support best practice handwashing and respiratory hygiene throughout the day </w:t>
            </w:r>
          </w:p>
          <w:p w14:paraId="4D2131B5" w14:textId="77777777" w:rsidR="00880784" w:rsidRPr="00371915" w:rsidRDefault="00880784" w:rsidP="00327D95">
            <w:pPr>
              <w:rPr>
                <w:sz w:val="20"/>
                <w:szCs w:val="20"/>
              </w:rPr>
            </w:pPr>
          </w:p>
        </w:tc>
        <w:tc>
          <w:tcPr>
            <w:tcW w:w="7503" w:type="dxa"/>
          </w:tcPr>
          <w:p w14:paraId="26B88B4D" w14:textId="108B9644" w:rsidR="00880784" w:rsidRPr="00371915" w:rsidRDefault="00880784" w:rsidP="00327D95">
            <w:pPr>
              <w:rPr>
                <w:sz w:val="20"/>
                <w:szCs w:val="20"/>
              </w:rPr>
            </w:pPr>
            <w:r w:rsidRPr="00371915">
              <w:rPr>
                <w:sz w:val="20"/>
                <w:szCs w:val="20"/>
              </w:rPr>
              <w:t xml:space="preserve">Organise patient flow to ensure mandatory and regular handwashing and/or use of hand sanitiser and breaks between patients. </w:t>
            </w:r>
          </w:p>
          <w:p w14:paraId="3060471A" w14:textId="77777777" w:rsidR="00880784" w:rsidRPr="00371915" w:rsidRDefault="00880784" w:rsidP="0026007D">
            <w:pPr>
              <w:rPr>
                <w:rStyle w:val="Strong"/>
                <w:rFonts w:cs="Arial"/>
                <w:b w:val="0"/>
                <w:bCs w:val="0"/>
                <w:color w:val="111111"/>
                <w:sz w:val="20"/>
                <w:szCs w:val="20"/>
                <w:bdr w:val="none" w:sz="0" w:space="0" w:color="auto" w:frame="1"/>
              </w:rPr>
            </w:pPr>
          </w:p>
          <w:p w14:paraId="0869EFF0" w14:textId="085CBA12" w:rsidR="00880784" w:rsidRPr="00371915" w:rsidRDefault="00880784" w:rsidP="0026007D">
            <w:pPr>
              <w:rPr>
                <w:rStyle w:val="Hyperlink"/>
                <w:rFonts w:cs="Arial"/>
                <w:sz w:val="20"/>
                <w:szCs w:val="20"/>
                <w:bdr w:val="none" w:sz="0" w:space="0" w:color="auto" w:frame="1"/>
              </w:rPr>
            </w:pPr>
            <w:r w:rsidRPr="00371915">
              <w:rPr>
                <w:sz w:val="20"/>
                <w:szCs w:val="20"/>
              </w:rPr>
              <w:fldChar w:fldCharType="begin"/>
            </w:r>
            <w:r w:rsidR="0047666D">
              <w:rPr>
                <w:sz w:val="20"/>
                <w:szCs w:val="20"/>
              </w:rPr>
              <w:instrText>HYPERLINK  \l "_Annexe_3:_"</w:instrText>
            </w:r>
            <w:r w:rsidRPr="00371915">
              <w:rPr>
                <w:sz w:val="20"/>
                <w:szCs w:val="20"/>
              </w:rPr>
              <w:fldChar w:fldCharType="separate"/>
            </w:r>
            <w:r w:rsidRPr="00371915">
              <w:rPr>
                <w:rStyle w:val="Hyperlink"/>
                <w:sz w:val="20"/>
                <w:szCs w:val="20"/>
              </w:rPr>
              <w:t xml:space="preserve">See Annexe </w:t>
            </w:r>
            <w:r w:rsidR="00D2244F">
              <w:rPr>
                <w:rStyle w:val="Hyperlink"/>
                <w:sz w:val="20"/>
                <w:szCs w:val="20"/>
              </w:rPr>
              <w:t>3</w:t>
            </w:r>
            <w:r w:rsidRPr="00371915">
              <w:rPr>
                <w:rStyle w:val="Hyperlink"/>
                <w:sz w:val="20"/>
                <w:szCs w:val="20"/>
              </w:rPr>
              <w:t xml:space="preserve"> for </w:t>
            </w:r>
            <w:r w:rsidR="002257F2" w:rsidRPr="00371915">
              <w:rPr>
                <w:rStyle w:val="Hyperlink"/>
                <w:sz w:val="20"/>
                <w:szCs w:val="20"/>
              </w:rPr>
              <w:t xml:space="preserve">essential control measures </w:t>
            </w:r>
            <w:r w:rsidRPr="00371915">
              <w:rPr>
                <w:rStyle w:val="Hyperlink"/>
                <w:sz w:val="20"/>
                <w:szCs w:val="20"/>
              </w:rPr>
              <w:t>to reduce risks.</w:t>
            </w:r>
          </w:p>
          <w:p w14:paraId="0D7CC506" w14:textId="0FCD35F2" w:rsidR="00880784" w:rsidRPr="00371915" w:rsidRDefault="00880784" w:rsidP="00AB4891">
            <w:pPr>
              <w:rPr>
                <w:sz w:val="20"/>
                <w:szCs w:val="20"/>
              </w:rPr>
            </w:pPr>
            <w:r w:rsidRPr="00371915">
              <w:rPr>
                <w:sz w:val="20"/>
                <w:szCs w:val="20"/>
              </w:rPr>
              <w:fldChar w:fldCharType="end"/>
            </w:r>
          </w:p>
        </w:tc>
      </w:tr>
      <w:tr w:rsidR="00880784" w:rsidRPr="00752543" w14:paraId="209BC52A" w14:textId="77777777" w:rsidTr="004D2F05">
        <w:trPr>
          <w:trHeight w:val="2967"/>
        </w:trPr>
        <w:tc>
          <w:tcPr>
            <w:tcW w:w="2131" w:type="dxa"/>
          </w:tcPr>
          <w:p w14:paraId="4804FECF" w14:textId="67EE9791" w:rsidR="00880784" w:rsidRPr="00371915" w:rsidRDefault="00880784" w:rsidP="00CB5261">
            <w:pPr>
              <w:rPr>
                <w:sz w:val="20"/>
                <w:szCs w:val="20"/>
              </w:rPr>
            </w:pPr>
            <w:r w:rsidRPr="00371915">
              <w:rPr>
                <w:sz w:val="20"/>
                <w:szCs w:val="20"/>
              </w:rPr>
              <w:t xml:space="preserve">Stay up to date and compliant with official infection prevention and control precautions for </w:t>
            </w:r>
            <w:r w:rsidR="006A0A1B" w:rsidRPr="00371915">
              <w:rPr>
                <w:sz w:val="20"/>
                <w:szCs w:val="20"/>
              </w:rPr>
              <w:t>C</w:t>
            </w:r>
            <w:r w:rsidR="006A0A1B">
              <w:rPr>
                <w:sz w:val="20"/>
                <w:szCs w:val="20"/>
              </w:rPr>
              <w:t>OVID</w:t>
            </w:r>
            <w:r w:rsidRPr="00371915">
              <w:rPr>
                <w:sz w:val="20"/>
                <w:szCs w:val="20"/>
              </w:rPr>
              <w:t>-19</w:t>
            </w:r>
          </w:p>
        </w:tc>
        <w:tc>
          <w:tcPr>
            <w:tcW w:w="7503" w:type="dxa"/>
          </w:tcPr>
          <w:p w14:paraId="04949B87" w14:textId="685B05CD" w:rsidR="00880784" w:rsidRPr="00371915" w:rsidRDefault="00880784" w:rsidP="00F2122D">
            <w:pPr>
              <w:rPr>
                <w:sz w:val="20"/>
                <w:szCs w:val="20"/>
              </w:rPr>
            </w:pPr>
            <w:r w:rsidRPr="00371915">
              <w:rPr>
                <w:sz w:val="20"/>
                <w:szCs w:val="20"/>
              </w:rPr>
              <w:t xml:space="preserve">Follow infection prevention and control precautions for </w:t>
            </w:r>
            <w:r w:rsidR="006A0A1B" w:rsidRPr="00371915">
              <w:rPr>
                <w:sz w:val="20"/>
                <w:szCs w:val="20"/>
              </w:rPr>
              <w:t>C</w:t>
            </w:r>
            <w:r w:rsidR="006A0A1B">
              <w:rPr>
                <w:sz w:val="20"/>
                <w:szCs w:val="20"/>
              </w:rPr>
              <w:t>OVID</w:t>
            </w:r>
            <w:r w:rsidRPr="00371915">
              <w:rPr>
                <w:sz w:val="20"/>
                <w:szCs w:val="20"/>
              </w:rPr>
              <w:t xml:space="preserve">-19.  </w:t>
            </w:r>
          </w:p>
          <w:p w14:paraId="4F5C73E8" w14:textId="515DDEE4" w:rsidR="00880784" w:rsidRPr="00371915" w:rsidRDefault="00880784" w:rsidP="00F2122D">
            <w:pPr>
              <w:rPr>
                <w:sz w:val="20"/>
                <w:szCs w:val="20"/>
              </w:rPr>
            </w:pPr>
          </w:p>
          <w:p w14:paraId="193CAE32" w14:textId="17356A21" w:rsidR="001C72F1" w:rsidRPr="00371915" w:rsidRDefault="001C72F1" w:rsidP="00F2122D">
            <w:pPr>
              <w:rPr>
                <w:sz w:val="20"/>
                <w:szCs w:val="20"/>
              </w:rPr>
            </w:pPr>
            <w:r w:rsidRPr="00371915">
              <w:rPr>
                <w:sz w:val="20"/>
                <w:szCs w:val="20"/>
              </w:rPr>
              <w:t>This includes ensuring you have</w:t>
            </w:r>
            <w:r w:rsidR="00A45A93" w:rsidRPr="00371915">
              <w:rPr>
                <w:sz w:val="20"/>
                <w:szCs w:val="20"/>
              </w:rPr>
              <w:t>:</w:t>
            </w:r>
            <w:r w:rsidRPr="00371915">
              <w:rPr>
                <w:sz w:val="20"/>
                <w:szCs w:val="20"/>
              </w:rPr>
              <w:t xml:space="preserve"> </w:t>
            </w:r>
          </w:p>
          <w:p w14:paraId="5AEA1A79" w14:textId="06FA6B55" w:rsidR="001C72F1" w:rsidRPr="00371915" w:rsidRDefault="006A0A1B" w:rsidP="009B3ABF">
            <w:pPr>
              <w:pStyle w:val="ListParagraph"/>
              <w:numPr>
                <w:ilvl w:val="0"/>
                <w:numId w:val="35"/>
              </w:numPr>
              <w:rPr>
                <w:sz w:val="20"/>
                <w:szCs w:val="20"/>
              </w:rPr>
            </w:pPr>
            <w:r>
              <w:rPr>
                <w:sz w:val="20"/>
                <w:szCs w:val="20"/>
              </w:rPr>
              <w:t>C</w:t>
            </w:r>
            <w:r w:rsidRPr="00371915">
              <w:rPr>
                <w:sz w:val="20"/>
                <w:szCs w:val="20"/>
              </w:rPr>
              <w:t xml:space="preserve">ontrol </w:t>
            </w:r>
            <w:r w:rsidR="001C72F1" w:rsidRPr="00371915">
              <w:rPr>
                <w:sz w:val="20"/>
                <w:szCs w:val="20"/>
              </w:rPr>
              <w:t xml:space="preserve">measures in place to reduce </w:t>
            </w:r>
            <w:r>
              <w:rPr>
                <w:sz w:val="20"/>
                <w:szCs w:val="20"/>
              </w:rPr>
              <w:t xml:space="preserve">the </w:t>
            </w:r>
            <w:r w:rsidR="001C72F1" w:rsidRPr="00371915">
              <w:rPr>
                <w:sz w:val="20"/>
                <w:szCs w:val="20"/>
              </w:rPr>
              <w:t xml:space="preserve">risk of spreading COVID-19 – see </w:t>
            </w:r>
            <w:r w:rsidR="001C72F1" w:rsidRPr="00D2244F">
              <w:rPr>
                <w:sz w:val="20"/>
                <w:szCs w:val="20"/>
              </w:rPr>
              <w:t>Annexe 1</w:t>
            </w:r>
            <w:r w:rsidR="00D2244F">
              <w:rPr>
                <w:sz w:val="20"/>
                <w:szCs w:val="20"/>
              </w:rPr>
              <w:t xml:space="preserve"> and 2</w:t>
            </w:r>
            <w:r w:rsidR="001C72F1" w:rsidRPr="00371915">
              <w:rPr>
                <w:sz w:val="20"/>
                <w:szCs w:val="20"/>
              </w:rPr>
              <w:t xml:space="preserve"> </w:t>
            </w:r>
          </w:p>
          <w:p w14:paraId="4F9C5CB2" w14:textId="4FF457E5" w:rsidR="00A45A93" w:rsidRPr="00371915" w:rsidRDefault="006A0A1B" w:rsidP="009B3ABF">
            <w:pPr>
              <w:pStyle w:val="ListParagraph"/>
              <w:numPr>
                <w:ilvl w:val="0"/>
                <w:numId w:val="35"/>
              </w:numPr>
              <w:rPr>
                <w:sz w:val="20"/>
                <w:szCs w:val="20"/>
              </w:rPr>
            </w:pPr>
            <w:r>
              <w:rPr>
                <w:sz w:val="20"/>
                <w:szCs w:val="20"/>
              </w:rPr>
              <w:t>S</w:t>
            </w:r>
            <w:r w:rsidRPr="00371915">
              <w:rPr>
                <w:sz w:val="20"/>
                <w:szCs w:val="20"/>
              </w:rPr>
              <w:t xml:space="preserve">ystems </w:t>
            </w:r>
            <w:r w:rsidR="00A45A93" w:rsidRPr="00371915">
              <w:rPr>
                <w:sz w:val="20"/>
                <w:szCs w:val="20"/>
              </w:rPr>
              <w:t xml:space="preserve">in place to ensure people use the correct PPE and use it correctly – see Annexe </w:t>
            </w:r>
            <w:r w:rsidR="00D2244F">
              <w:rPr>
                <w:sz w:val="20"/>
                <w:szCs w:val="20"/>
              </w:rPr>
              <w:t>4</w:t>
            </w:r>
          </w:p>
          <w:p w14:paraId="49B4280F" w14:textId="5849A04D" w:rsidR="00880784" w:rsidRPr="00371915" w:rsidRDefault="00880784" w:rsidP="00327D95">
            <w:pPr>
              <w:rPr>
                <w:sz w:val="20"/>
                <w:szCs w:val="20"/>
              </w:rPr>
            </w:pPr>
          </w:p>
          <w:p w14:paraId="05E9B4BA" w14:textId="220AE427" w:rsidR="00880784" w:rsidRPr="00371915" w:rsidRDefault="00880784" w:rsidP="00CB5261">
            <w:pPr>
              <w:pStyle w:val="CommentText"/>
            </w:pPr>
            <w:r w:rsidRPr="00371915">
              <w:t>Walk through the branch:</w:t>
            </w:r>
          </w:p>
          <w:p w14:paraId="506D9BF1" w14:textId="6BDCD8FC" w:rsidR="00880784" w:rsidRPr="00371915" w:rsidRDefault="00880784" w:rsidP="009B3ABF">
            <w:pPr>
              <w:pStyle w:val="CommentText"/>
              <w:numPr>
                <w:ilvl w:val="0"/>
                <w:numId w:val="10"/>
              </w:numPr>
            </w:pPr>
            <w:r w:rsidRPr="00371915">
              <w:t>Where possible remove additional materials (e.g. magazines</w:t>
            </w:r>
            <w:r w:rsidR="006A0A1B">
              <w:t xml:space="preserve"> and </w:t>
            </w:r>
            <w:r w:rsidRPr="00371915">
              <w:t xml:space="preserve">leaflets) to aid </w:t>
            </w:r>
            <w:r w:rsidR="00997947">
              <w:t>physical</w:t>
            </w:r>
            <w:r w:rsidRPr="00371915">
              <w:t xml:space="preserve"> distancing and cleaning</w:t>
            </w:r>
          </w:p>
          <w:p w14:paraId="1B97884F" w14:textId="127D31DD" w:rsidR="00880784" w:rsidRPr="00371915" w:rsidRDefault="00880784" w:rsidP="009B3ABF">
            <w:pPr>
              <w:pStyle w:val="CommentText"/>
              <w:numPr>
                <w:ilvl w:val="0"/>
                <w:numId w:val="10"/>
              </w:numPr>
            </w:pPr>
            <w:r w:rsidRPr="00371915">
              <w:t>Minimise contact points – e.g. use contactless payments, avoid the use of pens where possible (or have staff</w:t>
            </w:r>
            <w:r w:rsidR="006A0A1B">
              <w:t xml:space="preserve"> and </w:t>
            </w:r>
            <w:r w:rsidRPr="00371915">
              <w:t xml:space="preserve">patients bring their pens). </w:t>
            </w:r>
          </w:p>
          <w:p w14:paraId="26D2086F" w14:textId="77777777" w:rsidR="00880784" w:rsidRPr="00371915" w:rsidRDefault="00880784" w:rsidP="00327D95">
            <w:pPr>
              <w:rPr>
                <w:sz w:val="20"/>
                <w:szCs w:val="20"/>
              </w:rPr>
            </w:pPr>
          </w:p>
          <w:p w14:paraId="7219053F" w14:textId="77777777" w:rsidR="00880784" w:rsidRPr="00371915" w:rsidRDefault="00880784" w:rsidP="00BC283C">
            <w:pPr>
              <w:rPr>
                <w:sz w:val="20"/>
                <w:szCs w:val="20"/>
              </w:rPr>
            </w:pPr>
            <w:r w:rsidRPr="00371915">
              <w:rPr>
                <w:sz w:val="20"/>
                <w:szCs w:val="20"/>
              </w:rPr>
              <w:t xml:space="preserve">Where possible, simplify procedures to aid compliance by using simple diagrams. </w:t>
            </w:r>
          </w:p>
          <w:p w14:paraId="02B03454" w14:textId="75D7C7CD" w:rsidR="00A45A93" w:rsidRPr="00371915" w:rsidRDefault="00A45A93" w:rsidP="00BC283C">
            <w:pPr>
              <w:rPr>
                <w:sz w:val="20"/>
                <w:szCs w:val="20"/>
              </w:rPr>
            </w:pPr>
          </w:p>
        </w:tc>
      </w:tr>
      <w:tr w:rsidR="00880784" w:rsidRPr="00752543" w14:paraId="69C8D651" w14:textId="77777777" w:rsidTr="004D2F05">
        <w:tc>
          <w:tcPr>
            <w:tcW w:w="2131" w:type="dxa"/>
          </w:tcPr>
          <w:p w14:paraId="56A755E0" w14:textId="0BF999F2" w:rsidR="00880784" w:rsidRPr="00371915" w:rsidRDefault="00880784" w:rsidP="00327D95">
            <w:pPr>
              <w:rPr>
                <w:sz w:val="20"/>
                <w:szCs w:val="20"/>
              </w:rPr>
            </w:pPr>
            <w:r w:rsidRPr="00371915">
              <w:rPr>
                <w:sz w:val="20"/>
                <w:szCs w:val="20"/>
              </w:rPr>
              <w:t xml:space="preserve">Personal </w:t>
            </w:r>
            <w:r w:rsidR="006A0A1B" w:rsidRPr="00371915">
              <w:rPr>
                <w:sz w:val="20"/>
                <w:szCs w:val="20"/>
              </w:rPr>
              <w:t>protect</w:t>
            </w:r>
            <w:r w:rsidR="006A0A1B">
              <w:rPr>
                <w:sz w:val="20"/>
                <w:szCs w:val="20"/>
              </w:rPr>
              <w:t>ive</w:t>
            </w:r>
            <w:r w:rsidR="006A0A1B" w:rsidRPr="00371915">
              <w:rPr>
                <w:sz w:val="20"/>
                <w:szCs w:val="20"/>
              </w:rPr>
              <w:t xml:space="preserve"> </w:t>
            </w:r>
            <w:r w:rsidRPr="00371915">
              <w:rPr>
                <w:sz w:val="20"/>
                <w:szCs w:val="20"/>
              </w:rPr>
              <w:t>equipment (PPE)</w:t>
            </w:r>
          </w:p>
        </w:tc>
        <w:tc>
          <w:tcPr>
            <w:tcW w:w="7503" w:type="dxa"/>
          </w:tcPr>
          <w:p w14:paraId="226FDC39" w14:textId="037A757B" w:rsidR="00A45A93" w:rsidRPr="00371915" w:rsidRDefault="00880784" w:rsidP="002D34EF">
            <w:pPr>
              <w:rPr>
                <w:sz w:val="20"/>
                <w:szCs w:val="20"/>
              </w:rPr>
            </w:pPr>
            <w:r w:rsidRPr="00371915">
              <w:rPr>
                <w:sz w:val="20"/>
                <w:szCs w:val="20"/>
              </w:rPr>
              <w:t xml:space="preserve">If you cannot adequately control risks, e.g. by maintaining 2 metres distance, then suitable PPE must be provided. </w:t>
            </w:r>
            <w:r w:rsidR="00A45A93" w:rsidRPr="00371915">
              <w:rPr>
                <w:sz w:val="20"/>
                <w:szCs w:val="20"/>
              </w:rPr>
              <w:t>People must also understand when to use this and how – i.e. the correct PPE must be used, and it must be used correctly.</w:t>
            </w:r>
          </w:p>
          <w:p w14:paraId="60DCA098" w14:textId="77777777" w:rsidR="00A45A93" w:rsidRPr="00371915" w:rsidRDefault="00A45A93" w:rsidP="002D34EF">
            <w:pPr>
              <w:rPr>
                <w:sz w:val="20"/>
                <w:szCs w:val="20"/>
              </w:rPr>
            </w:pPr>
          </w:p>
          <w:p w14:paraId="430E0CC3" w14:textId="19C288CE" w:rsidR="00880784" w:rsidRPr="00371915" w:rsidRDefault="00F42766" w:rsidP="002D34EF">
            <w:pPr>
              <w:rPr>
                <w:sz w:val="20"/>
                <w:szCs w:val="20"/>
              </w:rPr>
            </w:pPr>
            <w:hyperlink w:anchor="_Annexe_4:_" w:history="1">
              <w:r w:rsidR="00A45A93" w:rsidRPr="00D2244F">
                <w:rPr>
                  <w:rStyle w:val="Hyperlink"/>
                  <w:sz w:val="20"/>
                  <w:szCs w:val="20"/>
                </w:rPr>
                <w:t>See Annex</w:t>
              </w:r>
              <w:r w:rsidR="00D2244F" w:rsidRPr="00D2244F">
                <w:rPr>
                  <w:rStyle w:val="Hyperlink"/>
                  <w:sz w:val="20"/>
                  <w:szCs w:val="20"/>
                </w:rPr>
                <w:t>e</w:t>
              </w:r>
              <w:r w:rsidR="00A45A93" w:rsidRPr="00D2244F">
                <w:rPr>
                  <w:rStyle w:val="Hyperlink"/>
                  <w:sz w:val="20"/>
                  <w:szCs w:val="20"/>
                </w:rPr>
                <w:t xml:space="preserve"> </w:t>
              </w:r>
              <w:r w:rsidR="00D2244F" w:rsidRPr="00D2244F">
                <w:rPr>
                  <w:rStyle w:val="Hyperlink"/>
                  <w:sz w:val="20"/>
                  <w:szCs w:val="20"/>
                </w:rPr>
                <w:t>4</w:t>
              </w:r>
            </w:hyperlink>
          </w:p>
          <w:p w14:paraId="6C9666D0" w14:textId="7FB8A621" w:rsidR="00880784" w:rsidRPr="00371915" w:rsidRDefault="00880784" w:rsidP="002D34EF">
            <w:pPr>
              <w:rPr>
                <w:sz w:val="20"/>
                <w:szCs w:val="20"/>
              </w:rPr>
            </w:pPr>
          </w:p>
        </w:tc>
      </w:tr>
      <w:tr w:rsidR="00880784" w:rsidRPr="00752543" w14:paraId="6A84C027" w14:textId="77777777" w:rsidTr="004D2F05">
        <w:tc>
          <w:tcPr>
            <w:tcW w:w="2131" w:type="dxa"/>
          </w:tcPr>
          <w:p w14:paraId="31987CC8" w14:textId="4CF56458" w:rsidR="00880784" w:rsidRPr="00371915" w:rsidRDefault="00880784" w:rsidP="00755DA1">
            <w:pPr>
              <w:rPr>
                <w:sz w:val="20"/>
                <w:szCs w:val="20"/>
              </w:rPr>
            </w:pPr>
            <w:r w:rsidRPr="00371915">
              <w:rPr>
                <w:sz w:val="20"/>
                <w:szCs w:val="20"/>
              </w:rPr>
              <w:t xml:space="preserve">Have a plan in place in case somebody develops COVID-19 </w:t>
            </w:r>
            <w:r w:rsidRPr="00371915">
              <w:rPr>
                <w:sz w:val="20"/>
                <w:szCs w:val="20"/>
              </w:rPr>
              <w:lastRenderedPageBreak/>
              <w:t xml:space="preserve">symptoms while at work </w:t>
            </w:r>
          </w:p>
          <w:p w14:paraId="24627057" w14:textId="3AE89335" w:rsidR="00880784" w:rsidRPr="00371915" w:rsidRDefault="00880784" w:rsidP="00327D95">
            <w:pPr>
              <w:rPr>
                <w:sz w:val="20"/>
                <w:szCs w:val="20"/>
              </w:rPr>
            </w:pPr>
          </w:p>
        </w:tc>
        <w:tc>
          <w:tcPr>
            <w:tcW w:w="7503" w:type="dxa"/>
          </w:tcPr>
          <w:p w14:paraId="4F7D7578" w14:textId="76E0C325" w:rsidR="00880784" w:rsidRPr="00371915" w:rsidRDefault="00880784" w:rsidP="002576A9">
            <w:pPr>
              <w:rPr>
                <w:sz w:val="20"/>
                <w:szCs w:val="20"/>
              </w:rPr>
            </w:pPr>
            <w:r w:rsidRPr="00371915">
              <w:rPr>
                <w:sz w:val="20"/>
                <w:szCs w:val="20"/>
              </w:rPr>
              <w:lastRenderedPageBreak/>
              <w:t xml:space="preserve">You should not see patients with COVID-19 and staff with symptoms of COVID-19 should not attend work. </w:t>
            </w:r>
            <w:proofErr w:type="gramStart"/>
            <w:r w:rsidR="00A234A8">
              <w:rPr>
                <w:sz w:val="20"/>
                <w:szCs w:val="20"/>
              </w:rPr>
              <w:t>But</w:t>
            </w:r>
            <w:r w:rsidRPr="00371915">
              <w:rPr>
                <w:sz w:val="20"/>
                <w:szCs w:val="20"/>
              </w:rPr>
              <w:t>,</w:t>
            </w:r>
            <w:proofErr w:type="gramEnd"/>
            <w:r w:rsidRPr="00371915">
              <w:rPr>
                <w:sz w:val="20"/>
                <w:szCs w:val="20"/>
              </w:rPr>
              <w:t xml:space="preserve"> you should have a </w:t>
            </w:r>
            <w:r w:rsidR="00A234A8">
              <w:rPr>
                <w:sz w:val="20"/>
                <w:szCs w:val="20"/>
              </w:rPr>
              <w:t>transparent</w:t>
            </w:r>
            <w:r w:rsidRPr="00371915">
              <w:rPr>
                <w:sz w:val="20"/>
                <w:szCs w:val="20"/>
              </w:rPr>
              <w:t xml:space="preserve"> process in place to manage a scenario in which an employee</w:t>
            </w:r>
            <w:r w:rsidR="006A0A1B">
              <w:rPr>
                <w:sz w:val="20"/>
                <w:szCs w:val="20"/>
              </w:rPr>
              <w:t>, a</w:t>
            </w:r>
            <w:r w:rsidRPr="00371915">
              <w:rPr>
                <w:sz w:val="20"/>
                <w:szCs w:val="20"/>
              </w:rPr>
              <w:t xml:space="preserve"> customer</w:t>
            </w:r>
            <w:r w:rsidR="006A0A1B">
              <w:rPr>
                <w:sz w:val="20"/>
                <w:szCs w:val="20"/>
              </w:rPr>
              <w:t xml:space="preserve"> or </w:t>
            </w:r>
            <w:r w:rsidRPr="00371915">
              <w:rPr>
                <w:sz w:val="20"/>
                <w:szCs w:val="20"/>
              </w:rPr>
              <w:t>patient starts to demonstrate signs of COVID-19 while on the premises</w:t>
            </w:r>
            <w:r w:rsidR="00A234A8">
              <w:rPr>
                <w:sz w:val="20"/>
                <w:szCs w:val="20"/>
              </w:rPr>
              <w:t xml:space="preserve">. </w:t>
            </w:r>
            <w:r w:rsidR="00A234A8">
              <w:rPr>
                <w:sz w:val="20"/>
                <w:szCs w:val="20"/>
              </w:rPr>
              <w:lastRenderedPageBreak/>
              <w:t xml:space="preserve">The process should include </w:t>
            </w:r>
            <w:r w:rsidRPr="00371915">
              <w:rPr>
                <w:sz w:val="20"/>
                <w:szCs w:val="20"/>
              </w:rPr>
              <w:t xml:space="preserve">how to clean the premises </w:t>
            </w:r>
            <w:r w:rsidR="006A0A1B">
              <w:rPr>
                <w:sz w:val="20"/>
                <w:szCs w:val="20"/>
              </w:rPr>
              <w:t>if so</w:t>
            </w:r>
            <w:r w:rsidRPr="00371915">
              <w:rPr>
                <w:sz w:val="20"/>
                <w:szCs w:val="20"/>
              </w:rPr>
              <w:t xml:space="preserve">. Planning will help you reduce risk and reopen </w:t>
            </w:r>
            <w:r w:rsidR="006A0A1B">
              <w:rPr>
                <w:sz w:val="20"/>
                <w:szCs w:val="20"/>
              </w:rPr>
              <w:t>promptly</w:t>
            </w:r>
            <w:r w:rsidRPr="00371915">
              <w:rPr>
                <w:sz w:val="20"/>
                <w:szCs w:val="20"/>
              </w:rPr>
              <w:t xml:space="preserve">. </w:t>
            </w:r>
          </w:p>
          <w:p w14:paraId="5EDA2064" w14:textId="71198663" w:rsidR="00880784" w:rsidRPr="00371915" w:rsidRDefault="00880784" w:rsidP="00DB2DBA">
            <w:pPr>
              <w:rPr>
                <w:sz w:val="20"/>
                <w:szCs w:val="20"/>
              </w:rPr>
            </w:pPr>
          </w:p>
          <w:p w14:paraId="11E2DEC3" w14:textId="200AE22F" w:rsidR="00880784" w:rsidRPr="00371915" w:rsidRDefault="00F42766" w:rsidP="00DB2DBA">
            <w:pPr>
              <w:rPr>
                <w:sz w:val="20"/>
                <w:szCs w:val="20"/>
              </w:rPr>
            </w:pPr>
            <w:hyperlink w:anchor="_Annex_2:_Considerations" w:history="1">
              <w:r w:rsidR="00A45A93" w:rsidRPr="00D2244F">
                <w:rPr>
                  <w:rStyle w:val="Hyperlink"/>
                  <w:sz w:val="20"/>
                  <w:szCs w:val="20"/>
                </w:rPr>
                <w:t xml:space="preserve">See </w:t>
              </w:r>
              <w:r w:rsidR="00D2244F" w:rsidRPr="00D2244F">
                <w:rPr>
                  <w:rStyle w:val="Hyperlink"/>
                  <w:sz w:val="20"/>
                  <w:szCs w:val="20"/>
                </w:rPr>
                <w:t>Annexe 2</w:t>
              </w:r>
            </w:hyperlink>
          </w:p>
          <w:p w14:paraId="6F7C86A1" w14:textId="244F541D" w:rsidR="00880784" w:rsidRPr="00371915" w:rsidRDefault="00880784" w:rsidP="00BA01FC">
            <w:pPr>
              <w:rPr>
                <w:sz w:val="20"/>
                <w:szCs w:val="20"/>
              </w:rPr>
            </w:pPr>
          </w:p>
        </w:tc>
      </w:tr>
      <w:tr w:rsidR="00880784" w:rsidRPr="00752543" w14:paraId="58225B32" w14:textId="77777777" w:rsidTr="004D2F05">
        <w:tc>
          <w:tcPr>
            <w:tcW w:w="2131" w:type="dxa"/>
          </w:tcPr>
          <w:p w14:paraId="01AFA2AE" w14:textId="5E0D98A0" w:rsidR="00880784" w:rsidRPr="00371915" w:rsidRDefault="00880784" w:rsidP="00327D95">
            <w:pPr>
              <w:rPr>
                <w:sz w:val="20"/>
                <w:szCs w:val="20"/>
              </w:rPr>
            </w:pPr>
            <w:r w:rsidRPr="00371915">
              <w:rPr>
                <w:sz w:val="20"/>
                <w:szCs w:val="20"/>
              </w:rPr>
              <w:lastRenderedPageBreak/>
              <w:t xml:space="preserve">Waste disposal </w:t>
            </w:r>
          </w:p>
        </w:tc>
        <w:tc>
          <w:tcPr>
            <w:tcW w:w="7503" w:type="dxa"/>
          </w:tcPr>
          <w:p w14:paraId="5205216F" w14:textId="5BF7F761" w:rsidR="00164A0A" w:rsidRPr="00371915" w:rsidRDefault="00164A0A" w:rsidP="00164A0A">
            <w:pPr>
              <w:rPr>
                <w:sz w:val="20"/>
                <w:szCs w:val="20"/>
              </w:rPr>
            </w:pPr>
            <w:r w:rsidRPr="00371915">
              <w:rPr>
                <w:rFonts w:cs="Frutiger LT Std 45 Light"/>
                <w:color w:val="000000"/>
                <w:sz w:val="20"/>
                <w:szCs w:val="20"/>
              </w:rPr>
              <w:t>“All waste that has been in contact with the individual, including used tissues, and masks if used, should be put in a normal waste bag. Double bagging should be used. The waste bag should be kept for 72 hours, then thrown into the normal waste.”</w:t>
            </w:r>
            <w:r w:rsidRPr="00371915">
              <w:rPr>
                <w:rStyle w:val="EndnoteReference"/>
                <w:rFonts w:cs="Frutiger LT Std 45 Light"/>
                <w:color w:val="000000"/>
                <w:sz w:val="20"/>
                <w:szCs w:val="20"/>
              </w:rPr>
              <w:endnoteReference w:id="4"/>
            </w:r>
          </w:p>
          <w:p w14:paraId="4A009393" w14:textId="561AAC45" w:rsidR="00880784" w:rsidRPr="00371915" w:rsidRDefault="00880784" w:rsidP="00327D95">
            <w:pPr>
              <w:rPr>
                <w:sz w:val="20"/>
                <w:szCs w:val="20"/>
              </w:rPr>
            </w:pPr>
          </w:p>
        </w:tc>
      </w:tr>
    </w:tbl>
    <w:p w14:paraId="5B492DFF" w14:textId="54207EFC" w:rsidR="004C5E75" w:rsidRPr="00752543" w:rsidRDefault="004C5E75">
      <w:pPr>
        <w:rPr>
          <w:rFonts w:eastAsiaTheme="majorEastAsia" w:cstheme="majorBidi"/>
          <w:b/>
          <w:color w:val="2F5496" w:themeColor="accent1" w:themeShade="BF"/>
          <w:sz w:val="24"/>
          <w:szCs w:val="26"/>
        </w:rPr>
      </w:pPr>
      <w:bookmarkStart w:id="8" w:name="_3.2_Professionals/Practice_staff"/>
      <w:bookmarkEnd w:id="8"/>
    </w:p>
    <w:p w14:paraId="22664033" w14:textId="016D5B03" w:rsidR="004C5E75" w:rsidRPr="00752543" w:rsidRDefault="004C5E75" w:rsidP="00922582">
      <w:pPr>
        <w:pStyle w:val="Heading3"/>
      </w:pPr>
      <w:bookmarkStart w:id="9" w:name="_Toc42232508"/>
      <w:r w:rsidRPr="00752543">
        <w:t>3.2 Professionals/Practice staff</w:t>
      </w:r>
      <w:bookmarkEnd w:id="9"/>
    </w:p>
    <w:p w14:paraId="410C11A0" w14:textId="78CECF53" w:rsidR="004C5E75" w:rsidRPr="00752543" w:rsidRDefault="004C5E75" w:rsidP="00922582">
      <w:pPr>
        <w:pStyle w:val="Heading3"/>
      </w:pPr>
      <w:r w:rsidRPr="00752543">
        <w:t xml:space="preserve"> </w:t>
      </w:r>
    </w:p>
    <w:p w14:paraId="06A05865" w14:textId="301DFCA6" w:rsidR="00FC1CF7" w:rsidRPr="00752543" w:rsidRDefault="004C5E75" w:rsidP="000D2F2C">
      <w:r w:rsidRPr="00752543">
        <w:t xml:space="preserve">This section focuses on additional considerations and detail on how to manage </w:t>
      </w:r>
      <w:r w:rsidR="00AD7743" w:rsidRPr="00752543">
        <w:t>COVID</w:t>
      </w:r>
      <w:r w:rsidRPr="00752543">
        <w:t xml:space="preserve">-19 related risks in your practice by working in collaboration with professionals and practice staff. </w:t>
      </w:r>
    </w:p>
    <w:tbl>
      <w:tblPr>
        <w:tblStyle w:val="TableGrid"/>
        <w:tblW w:w="9634" w:type="dxa"/>
        <w:tblLook w:val="04A0" w:firstRow="1" w:lastRow="0" w:firstColumn="1" w:lastColumn="0" w:noHBand="0" w:noVBand="1"/>
      </w:tblPr>
      <w:tblGrid>
        <w:gridCol w:w="2263"/>
        <w:gridCol w:w="7371"/>
      </w:tblGrid>
      <w:tr w:rsidR="00880784" w:rsidRPr="00752543" w14:paraId="4C8A35EF" w14:textId="77777777" w:rsidTr="004D2F05">
        <w:tc>
          <w:tcPr>
            <w:tcW w:w="2263" w:type="dxa"/>
            <w:shd w:val="clear" w:color="auto" w:fill="002060"/>
          </w:tcPr>
          <w:p w14:paraId="070CEE50" w14:textId="77777777" w:rsidR="00880784" w:rsidRPr="00371915" w:rsidRDefault="00880784" w:rsidP="0039347A">
            <w:pPr>
              <w:jc w:val="center"/>
              <w:rPr>
                <w:sz w:val="20"/>
                <w:szCs w:val="20"/>
              </w:rPr>
            </w:pPr>
            <w:r w:rsidRPr="00371915">
              <w:rPr>
                <w:sz w:val="20"/>
                <w:szCs w:val="20"/>
              </w:rPr>
              <w:t>Main factor(s) to consider</w:t>
            </w:r>
          </w:p>
        </w:tc>
        <w:tc>
          <w:tcPr>
            <w:tcW w:w="7371" w:type="dxa"/>
            <w:shd w:val="clear" w:color="auto" w:fill="002060"/>
          </w:tcPr>
          <w:p w14:paraId="161F159B" w14:textId="77777777" w:rsidR="00880784" w:rsidRPr="00371915" w:rsidRDefault="00880784" w:rsidP="0039347A">
            <w:pPr>
              <w:jc w:val="center"/>
              <w:rPr>
                <w:sz w:val="20"/>
                <w:szCs w:val="20"/>
              </w:rPr>
            </w:pPr>
            <w:r w:rsidRPr="00371915">
              <w:rPr>
                <w:sz w:val="20"/>
                <w:szCs w:val="20"/>
              </w:rPr>
              <w:t>Additional points to consider</w:t>
            </w:r>
          </w:p>
        </w:tc>
      </w:tr>
      <w:tr w:rsidR="00880784" w:rsidRPr="00752543" w14:paraId="671ADE9B" w14:textId="77777777" w:rsidTr="004D2F05">
        <w:tc>
          <w:tcPr>
            <w:tcW w:w="2263" w:type="dxa"/>
          </w:tcPr>
          <w:p w14:paraId="6A2316B4" w14:textId="7A6195FE" w:rsidR="00880784" w:rsidRPr="00371915" w:rsidRDefault="00880784" w:rsidP="0039347A">
            <w:pPr>
              <w:rPr>
                <w:sz w:val="20"/>
                <w:szCs w:val="20"/>
              </w:rPr>
            </w:pPr>
            <w:r w:rsidRPr="00371915">
              <w:rPr>
                <w:sz w:val="20"/>
                <w:szCs w:val="20"/>
              </w:rPr>
              <w:t xml:space="preserve">Jobs that can be done from home </w:t>
            </w:r>
          </w:p>
          <w:p w14:paraId="52F080A6" w14:textId="228BD97B" w:rsidR="00880784" w:rsidRPr="00371915" w:rsidRDefault="00880784" w:rsidP="0039347A">
            <w:pPr>
              <w:rPr>
                <w:sz w:val="20"/>
                <w:szCs w:val="20"/>
              </w:rPr>
            </w:pPr>
          </w:p>
        </w:tc>
        <w:tc>
          <w:tcPr>
            <w:tcW w:w="7371" w:type="dxa"/>
          </w:tcPr>
          <w:p w14:paraId="075AB8AE" w14:textId="586F4DE2" w:rsidR="00880784" w:rsidRPr="00371915" w:rsidRDefault="00880784" w:rsidP="0039347A">
            <w:pPr>
              <w:rPr>
                <w:sz w:val="20"/>
                <w:szCs w:val="20"/>
              </w:rPr>
            </w:pPr>
            <w:r w:rsidRPr="00371915">
              <w:rPr>
                <w:sz w:val="20"/>
                <w:szCs w:val="20"/>
              </w:rPr>
              <w:t>If employees can work from home, this remains the preferred option. However, as we move through phases of the pandemic, this will become increasingly difficult for frontline health professionals as face-to-face care becomes increasingly necessary owing to delays during the early stages of the pandemic.</w:t>
            </w:r>
          </w:p>
          <w:p w14:paraId="6F8437AB" w14:textId="7FAF68F7" w:rsidR="00880784" w:rsidRPr="00371915" w:rsidRDefault="00880784" w:rsidP="0039347A">
            <w:pPr>
              <w:rPr>
                <w:sz w:val="20"/>
                <w:szCs w:val="20"/>
              </w:rPr>
            </w:pPr>
          </w:p>
        </w:tc>
      </w:tr>
      <w:tr w:rsidR="00880784" w:rsidRPr="00752543" w14:paraId="7FC3F612" w14:textId="77777777" w:rsidTr="004D2F05">
        <w:tc>
          <w:tcPr>
            <w:tcW w:w="2263" w:type="dxa"/>
          </w:tcPr>
          <w:p w14:paraId="1E5DBE4A" w14:textId="08E32809" w:rsidR="00880784" w:rsidRPr="00371915" w:rsidRDefault="00880784" w:rsidP="00174E45">
            <w:pPr>
              <w:rPr>
                <w:sz w:val="20"/>
                <w:szCs w:val="20"/>
              </w:rPr>
            </w:pPr>
            <w:r w:rsidRPr="00371915">
              <w:rPr>
                <w:sz w:val="20"/>
                <w:szCs w:val="20"/>
              </w:rPr>
              <w:t>Staff should self-monitor for COVID-19 each day before leaving for work</w:t>
            </w:r>
          </w:p>
          <w:p w14:paraId="5CBD8DF5" w14:textId="39AC3443" w:rsidR="00880784" w:rsidRPr="00371915" w:rsidRDefault="00880784" w:rsidP="00174E45">
            <w:pPr>
              <w:rPr>
                <w:sz w:val="20"/>
                <w:szCs w:val="20"/>
              </w:rPr>
            </w:pPr>
          </w:p>
        </w:tc>
        <w:tc>
          <w:tcPr>
            <w:tcW w:w="7371" w:type="dxa"/>
          </w:tcPr>
          <w:p w14:paraId="62465BD7" w14:textId="0CE03C8A" w:rsidR="00880784" w:rsidRPr="00371915" w:rsidRDefault="00880784" w:rsidP="00174E45">
            <w:pPr>
              <w:rPr>
                <w:sz w:val="20"/>
                <w:szCs w:val="20"/>
              </w:rPr>
            </w:pPr>
            <w:r w:rsidRPr="00371915">
              <w:rPr>
                <w:sz w:val="20"/>
                <w:szCs w:val="20"/>
              </w:rPr>
              <w:t xml:space="preserve">Staff must self-screen for COVID-19 before leaving for work. </w:t>
            </w:r>
            <w:hyperlink w:anchor="_Professionals_and_staff" w:history="1">
              <w:r w:rsidRPr="00371915">
                <w:rPr>
                  <w:rStyle w:val="Hyperlink"/>
                  <w:sz w:val="20"/>
                  <w:szCs w:val="20"/>
                </w:rPr>
                <w:t>See Annexe 1</w:t>
              </w:r>
              <w:r w:rsidR="00A234A8">
                <w:rPr>
                  <w:rStyle w:val="Hyperlink"/>
                  <w:sz w:val="20"/>
                  <w:szCs w:val="20"/>
                </w:rPr>
                <w:t>,</w:t>
              </w:r>
              <w:r w:rsidRPr="00371915">
                <w:rPr>
                  <w:rStyle w:val="Hyperlink"/>
                  <w:sz w:val="20"/>
                  <w:szCs w:val="20"/>
                </w:rPr>
                <w:t xml:space="preserve"> for example</w:t>
              </w:r>
              <w:r w:rsidR="00A234A8">
                <w:rPr>
                  <w:rStyle w:val="Hyperlink"/>
                  <w:sz w:val="20"/>
                  <w:szCs w:val="20"/>
                </w:rPr>
                <w:t>,</w:t>
              </w:r>
              <w:r w:rsidRPr="00371915">
                <w:rPr>
                  <w:rStyle w:val="Hyperlink"/>
                  <w:sz w:val="20"/>
                  <w:szCs w:val="20"/>
                </w:rPr>
                <w:t xml:space="preserve"> screening questions.</w:t>
              </w:r>
            </w:hyperlink>
          </w:p>
          <w:p w14:paraId="5D00089A" w14:textId="77777777" w:rsidR="00880784" w:rsidRPr="00371915" w:rsidRDefault="00880784" w:rsidP="00174E45">
            <w:pPr>
              <w:rPr>
                <w:sz w:val="20"/>
                <w:szCs w:val="20"/>
              </w:rPr>
            </w:pPr>
            <w:r w:rsidRPr="00371915">
              <w:rPr>
                <w:sz w:val="20"/>
                <w:szCs w:val="20"/>
              </w:rPr>
              <w:t xml:space="preserve"> </w:t>
            </w:r>
          </w:p>
          <w:p w14:paraId="53DD9D71" w14:textId="77777777" w:rsidR="00880784" w:rsidRPr="00371915" w:rsidRDefault="00880784" w:rsidP="00174E45">
            <w:pPr>
              <w:rPr>
                <w:sz w:val="20"/>
                <w:szCs w:val="20"/>
              </w:rPr>
            </w:pPr>
          </w:p>
          <w:p w14:paraId="6EFBE377" w14:textId="1DF57EAB" w:rsidR="00880784" w:rsidRPr="00371915" w:rsidRDefault="00880784" w:rsidP="00174E45">
            <w:pPr>
              <w:rPr>
                <w:sz w:val="20"/>
                <w:szCs w:val="20"/>
              </w:rPr>
            </w:pPr>
          </w:p>
        </w:tc>
      </w:tr>
      <w:tr w:rsidR="0038749F" w:rsidRPr="00752543" w14:paraId="6B69A21B" w14:textId="77777777" w:rsidTr="004D2F05">
        <w:tc>
          <w:tcPr>
            <w:tcW w:w="2263" w:type="dxa"/>
          </w:tcPr>
          <w:p w14:paraId="4E81B9F3" w14:textId="70EBB36B" w:rsidR="00D2244F" w:rsidRPr="00371915" w:rsidRDefault="00EA31A3" w:rsidP="00D2244F">
            <w:pPr>
              <w:rPr>
                <w:sz w:val="20"/>
                <w:szCs w:val="20"/>
              </w:rPr>
            </w:pPr>
            <w:r w:rsidRPr="00371915">
              <w:rPr>
                <w:sz w:val="20"/>
                <w:szCs w:val="20"/>
              </w:rPr>
              <w:t xml:space="preserve">Plan your practice team to ensure you aid </w:t>
            </w:r>
            <w:r>
              <w:rPr>
                <w:sz w:val="20"/>
                <w:szCs w:val="20"/>
              </w:rPr>
              <w:t>physical</w:t>
            </w:r>
            <w:r w:rsidRPr="00371915">
              <w:rPr>
                <w:sz w:val="20"/>
                <w:szCs w:val="20"/>
              </w:rPr>
              <w:t xml:space="preserve"> distancing</w:t>
            </w:r>
            <w:r w:rsidR="00B64615">
              <w:rPr>
                <w:sz w:val="20"/>
                <w:szCs w:val="20"/>
              </w:rPr>
              <w:t xml:space="preserve"> and</w:t>
            </w:r>
            <w:r w:rsidR="00B64615" w:rsidRPr="00371915">
              <w:rPr>
                <w:sz w:val="20"/>
                <w:szCs w:val="20"/>
              </w:rPr>
              <w:t xml:space="preserve"> </w:t>
            </w:r>
            <w:r w:rsidRPr="00371915">
              <w:rPr>
                <w:sz w:val="20"/>
                <w:szCs w:val="20"/>
              </w:rPr>
              <w:t>minimise risk</w:t>
            </w:r>
            <w:r>
              <w:rPr>
                <w:sz w:val="20"/>
                <w:szCs w:val="20"/>
              </w:rPr>
              <w:t xml:space="preserve"> - e.g. </w:t>
            </w:r>
            <w:r w:rsidR="00D2244F" w:rsidRPr="00371915">
              <w:rPr>
                <w:sz w:val="20"/>
                <w:szCs w:val="20"/>
              </w:rPr>
              <w:t>Restructur</w:t>
            </w:r>
            <w:r w:rsidR="00D2244F">
              <w:rPr>
                <w:sz w:val="20"/>
                <w:szCs w:val="20"/>
              </w:rPr>
              <w:t>e</w:t>
            </w:r>
            <w:r w:rsidR="00D2244F" w:rsidRPr="00371915">
              <w:rPr>
                <w:sz w:val="20"/>
                <w:szCs w:val="20"/>
              </w:rPr>
              <w:t xml:space="preserve"> and split teams/shifts</w:t>
            </w:r>
            <w:r w:rsidR="00D2244F">
              <w:rPr>
                <w:sz w:val="20"/>
                <w:szCs w:val="20"/>
              </w:rPr>
              <w:t xml:space="preserve"> and h</w:t>
            </w:r>
            <w:r w:rsidR="00D2244F" w:rsidRPr="00371915">
              <w:rPr>
                <w:sz w:val="20"/>
                <w:szCs w:val="20"/>
              </w:rPr>
              <w:t xml:space="preserve">ave plans in place for increased rates of absence </w:t>
            </w:r>
          </w:p>
          <w:p w14:paraId="71A2AA29" w14:textId="61C76D5A" w:rsidR="0038749F" w:rsidRPr="00371915" w:rsidRDefault="0038749F" w:rsidP="00BB3E49">
            <w:pPr>
              <w:rPr>
                <w:sz w:val="20"/>
                <w:szCs w:val="20"/>
              </w:rPr>
            </w:pPr>
          </w:p>
        </w:tc>
        <w:tc>
          <w:tcPr>
            <w:tcW w:w="7371" w:type="dxa"/>
          </w:tcPr>
          <w:p w14:paraId="7378EBA3" w14:textId="3B4A45E7" w:rsidR="00D2244F" w:rsidRDefault="00D2244F" w:rsidP="00D2244F">
            <w:pPr>
              <w:pStyle w:val="Default"/>
              <w:rPr>
                <w:rFonts w:ascii="Century Gothic" w:hAnsi="Century Gothic"/>
                <w:sz w:val="20"/>
                <w:szCs w:val="20"/>
              </w:rPr>
            </w:pPr>
            <w:r>
              <w:rPr>
                <w:rFonts w:ascii="Century Gothic" w:hAnsi="Century Gothic"/>
                <w:sz w:val="20"/>
                <w:szCs w:val="20"/>
              </w:rPr>
              <w:t>W</w:t>
            </w:r>
            <w:r w:rsidR="0038749F" w:rsidRPr="00371915">
              <w:rPr>
                <w:rFonts w:ascii="Century Gothic" w:hAnsi="Century Gothic"/>
                <w:sz w:val="20"/>
                <w:szCs w:val="20"/>
              </w:rPr>
              <w:t>here it is practicable to do so</w:t>
            </w:r>
            <w:r>
              <w:rPr>
                <w:rFonts w:ascii="Century Gothic" w:hAnsi="Century Gothic"/>
                <w:sz w:val="20"/>
                <w:szCs w:val="20"/>
              </w:rPr>
              <w:t xml:space="preserve">: </w:t>
            </w:r>
            <w:r w:rsidR="00B64615">
              <w:rPr>
                <w:rFonts w:ascii="Century Gothic" w:hAnsi="Century Gothic"/>
                <w:sz w:val="20"/>
                <w:szCs w:val="20"/>
              </w:rPr>
              <w:t>revise</w:t>
            </w:r>
            <w:r w:rsidR="0038749F" w:rsidRPr="00371915">
              <w:rPr>
                <w:rFonts w:ascii="Century Gothic" w:hAnsi="Century Gothic"/>
                <w:sz w:val="20"/>
                <w:szCs w:val="20"/>
              </w:rPr>
              <w:t xml:space="preserve"> staffing rosters and </w:t>
            </w:r>
            <w:r w:rsidR="00B64615">
              <w:rPr>
                <w:rFonts w:ascii="Century Gothic" w:hAnsi="Century Gothic"/>
                <w:sz w:val="20"/>
                <w:szCs w:val="20"/>
              </w:rPr>
              <w:t>split</w:t>
            </w:r>
            <w:r w:rsidR="0038749F" w:rsidRPr="00371915">
              <w:rPr>
                <w:rFonts w:ascii="Century Gothic" w:hAnsi="Century Gothic"/>
                <w:sz w:val="20"/>
                <w:szCs w:val="20"/>
              </w:rPr>
              <w:t xml:space="preserve"> teams to ensure critical personnel</w:t>
            </w:r>
            <w:r w:rsidR="00B64615">
              <w:rPr>
                <w:rFonts w:ascii="Century Gothic" w:hAnsi="Century Gothic"/>
                <w:sz w:val="20"/>
                <w:szCs w:val="20"/>
              </w:rPr>
              <w:t xml:space="preserve"> are separated</w:t>
            </w:r>
            <w:r w:rsidR="0038749F" w:rsidRPr="00371915">
              <w:rPr>
                <w:rFonts w:ascii="Century Gothic" w:hAnsi="Century Gothic"/>
                <w:sz w:val="20"/>
                <w:szCs w:val="20"/>
              </w:rPr>
              <w:t xml:space="preserve"> </w:t>
            </w:r>
            <w:r w:rsidRPr="00371915">
              <w:rPr>
                <w:rFonts w:ascii="Century Gothic" w:hAnsi="Century Gothic"/>
                <w:sz w:val="20"/>
                <w:szCs w:val="20"/>
              </w:rPr>
              <w:t>to</w:t>
            </w:r>
            <w:r w:rsidR="0038749F" w:rsidRPr="00371915">
              <w:rPr>
                <w:rFonts w:ascii="Century Gothic" w:hAnsi="Century Gothic"/>
                <w:sz w:val="20"/>
                <w:szCs w:val="20"/>
              </w:rPr>
              <w:t xml:space="preserve"> limit joint exposure and protect the business function</w:t>
            </w:r>
            <w:r>
              <w:rPr>
                <w:rFonts w:ascii="Century Gothic" w:hAnsi="Century Gothic"/>
                <w:sz w:val="20"/>
                <w:szCs w:val="20"/>
              </w:rPr>
              <w:t>.</w:t>
            </w:r>
          </w:p>
          <w:p w14:paraId="0EFE1AA9" w14:textId="77777777" w:rsidR="00D2244F" w:rsidRPr="00371915" w:rsidRDefault="00D2244F" w:rsidP="00D2244F">
            <w:pPr>
              <w:pStyle w:val="Default"/>
              <w:rPr>
                <w:rFonts w:ascii="Century Gothic" w:hAnsi="Century Gothic"/>
                <w:sz w:val="20"/>
                <w:szCs w:val="20"/>
              </w:rPr>
            </w:pPr>
          </w:p>
          <w:p w14:paraId="239263ED" w14:textId="7C53AD51" w:rsidR="00D2244F" w:rsidRPr="00371915" w:rsidRDefault="00D2244F" w:rsidP="00D2244F">
            <w:pPr>
              <w:rPr>
                <w:sz w:val="20"/>
                <w:szCs w:val="20"/>
              </w:rPr>
            </w:pPr>
            <w:r w:rsidRPr="00371915">
              <w:rPr>
                <w:sz w:val="20"/>
                <w:szCs w:val="20"/>
              </w:rPr>
              <w:t xml:space="preserve">Have contingency plans in place to manage services in the event of increased rates of staff </w:t>
            </w:r>
            <w:r w:rsidR="00B64615">
              <w:rPr>
                <w:sz w:val="20"/>
                <w:szCs w:val="20"/>
              </w:rPr>
              <w:t xml:space="preserve">being </w:t>
            </w:r>
            <w:r w:rsidRPr="00371915">
              <w:rPr>
                <w:sz w:val="20"/>
                <w:szCs w:val="20"/>
              </w:rPr>
              <w:t>unable to work.</w:t>
            </w:r>
          </w:p>
          <w:p w14:paraId="421051F1" w14:textId="77777777" w:rsidR="00D2244F" w:rsidRPr="00371915" w:rsidRDefault="00D2244F" w:rsidP="00D2244F">
            <w:pPr>
              <w:rPr>
                <w:sz w:val="20"/>
                <w:szCs w:val="20"/>
              </w:rPr>
            </w:pPr>
          </w:p>
          <w:p w14:paraId="4F4491FE" w14:textId="2B687C65" w:rsidR="0038749F" w:rsidRDefault="00D2244F" w:rsidP="00D2244F">
            <w:pPr>
              <w:rPr>
                <w:sz w:val="20"/>
                <w:szCs w:val="20"/>
              </w:rPr>
            </w:pPr>
            <w:r w:rsidRPr="00371915">
              <w:rPr>
                <w:sz w:val="20"/>
                <w:szCs w:val="20"/>
              </w:rPr>
              <w:t xml:space="preserve">Given the health impacts of COVID-19, </w:t>
            </w:r>
            <w:r w:rsidR="00A234A8">
              <w:rPr>
                <w:sz w:val="20"/>
                <w:szCs w:val="20"/>
              </w:rPr>
              <w:t xml:space="preserve">and </w:t>
            </w:r>
            <w:r w:rsidR="00A234A8" w:rsidRPr="00371915">
              <w:rPr>
                <w:sz w:val="20"/>
                <w:szCs w:val="20"/>
              </w:rPr>
              <w:t>depending on the severity of the infection</w:t>
            </w:r>
            <w:r w:rsidR="00A234A8">
              <w:rPr>
                <w:sz w:val="20"/>
                <w:szCs w:val="20"/>
              </w:rPr>
              <w:t>,</w:t>
            </w:r>
            <w:r w:rsidR="00A234A8" w:rsidRPr="00371915">
              <w:rPr>
                <w:sz w:val="20"/>
                <w:szCs w:val="20"/>
              </w:rPr>
              <w:t xml:space="preserve"> </w:t>
            </w:r>
            <w:r w:rsidRPr="00371915">
              <w:rPr>
                <w:sz w:val="20"/>
                <w:szCs w:val="20"/>
              </w:rPr>
              <w:t xml:space="preserve">some employees might not be able to return to work for some time. You should make provisions to allow recovery and </w:t>
            </w:r>
            <w:r w:rsidR="00B64615">
              <w:rPr>
                <w:sz w:val="20"/>
                <w:szCs w:val="20"/>
              </w:rPr>
              <w:t xml:space="preserve">a </w:t>
            </w:r>
            <w:r w:rsidRPr="00371915">
              <w:rPr>
                <w:sz w:val="20"/>
                <w:szCs w:val="20"/>
              </w:rPr>
              <w:t xml:space="preserve">safe, and possibly phased, return to work. </w:t>
            </w:r>
          </w:p>
          <w:p w14:paraId="4FB3BB65" w14:textId="3D290275" w:rsidR="00EA31A3" w:rsidRDefault="00EA31A3" w:rsidP="00D2244F">
            <w:pPr>
              <w:rPr>
                <w:sz w:val="20"/>
                <w:szCs w:val="20"/>
              </w:rPr>
            </w:pPr>
          </w:p>
          <w:p w14:paraId="69502A81" w14:textId="4837EA08" w:rsidR="00EA31A3" w:rsidRDefault="00EA31A3" w:rsidP="00D2244F">
            <w:pPr>
              <w:rPr>
                <w:sz w:val="20"/>
                <w:szCs w:val="20"/>
              </w:rPr>
            </w:pPr>
            <w:r>
              <w:rPr>
                <w:sz w:val="20"/>
                <w:szCs w:val="20"/>
              </w:rPr>
              <w:t>Other tips</w:t>
            </w:r>
          </w:p>
          <w:p w14:paraId="553B1AA5" w14:textId="6279017C" w:rsidR="00EA31A3" w:rsidRPr="00EA31A3" w:rsidRDefault="00EA31A3" w:rsidP="009B3ABF">
            <w:pPr>
              <w:pStyle w:val="Default"/>
              <w:numPr>
                <w:ilvl w:val="0"/>
                <w:numId w:val="55"/>
              </w:numPr>
              <w:contextualSpacing/>
              <w:rPr>
                <w:rFonts w:ascii="Century Gothic" w:hAnsi="Century Gothic"/>
                <w:sz w:val="20"/>
                <w:szCs w:val="20"/>
              </w:rPr>
            </w:pPr>
            <w:r w:rsidRPr="00EA31A3">
              <w:rPr>
                <w:rFonts w:ascii="Century Gothic" w:hAnsi="Century Gothic"/>
                <w:sz w:val="20"/>
                <w:szCs w:val="20"/>
              </w:rPr>
              <w:t>Implement a no hand</w:t>
            </w:r>
            <w:r w:rsidR="00B64615">
              <w:rPr>
                <w:rFonts w:ascii="Century Gothic" w:hAnsi="Century Gothic"/>
                <w:sz w:val="20"/>
                <w:szCs w:val="20"/>
              </w:rPr>
              <w:t>-</w:t>
            </w:r>
            <w:r w:rsidRPr="00EA31A3">
              <w:rPr>
                <w:rFonts w:ascii="Century Gothic" w:hAnsi="Century Gothic"/>
                <w:sz w:val="20"/>
                <w:szCs w:val="20"/>
              </w:rPr>
              <w:t>shaking policy</w:t>
            </w:r>
          </w:p>
          <w:p w14:paraId="5779FF7C" w14:textId="77777777" w:rsidR="00EA31A3" w:rsidRPr="00EA31A3" w:rsidRDefault="00EA31A3" w:rsidP="009B3ABF">
            <w:pPr>
              <w:pStyle w:val="Default"/>
              <w:numPr>
                <w:ilvl w:val="0"/>
                <w:numId w:val="55"/>
              </w:numPr>
              <w:contextualSpacing/>
              <w:rPr>
                <w:rFonts w:ascii="Century Gothic" w:hAnsi="Century Gothic"/>
                <w:sz w:val="20"/>
                <w:szCs w:val="20"/>
              </w:rPr>
            </w:pPr>
            <w:r w:rsidRPr="00EA31A3">
              <w:rPr>
                <w:rFonts w:ascii="Century Gothic" w:hAnsi="Century Gothic"/>
                <w:sz w:val="20"/>
                <w:szCs w:val="20"/>
              </w:rPr>
              <w:t>Teams should be as small as is reasonably practicable in the context of the work to be done</w:t>
            </w:r>
          </w:p>
          <w:p w14:paraId="7E4B2630" w14:textId="5D83E90B" w:rsidR="00EA31A3" w:rsidRPr="00EA31A3" w:rsidRDefault="00EA31A3" w:rsidP="009B3ABF">
            <w:pPr>
              <w:pStyle w:val="Default"/>
              <w:numPr>
                <w:ilvl w:val="0"/>
                <w:numId w:val="55"/>
              </w:numPr>
              <w:contextualSpacing/>
              <w:rPr>
                <w:rFonts w:ascii="Century Gothic" w:hAnsi="Century Gothic"/>
                <w:sz w:val="20"/>
                <w:szCs w:val="20"/>
              </w:rPr>
            </w:pPr>
            <w:r w:rsidRPr="00EA31A3">
              <w:rPr>
                <w:rFonts w:ascii="Century Gothic" w:hAnsi="Century Gothic"/>
                <w:sz w:val="20"/>
                <w:szCs w:val="20"/>
              </w:rPr>
              <w:t>Organise breaks in such a way</w:t>
            </w:r>
            <w:r w:rsidR="00A234A8">
              <w:rPr>
                <w:rFonts w:ascii="Century Gothic" w:hAnsi="Century Gothic"/>
                <w:sz w:val="20"/>
                <w:szCs w:val="20"/>
              </w:rPr>
              <w:t xml:space="preserve"> to maintain</w:t>
            </w:r>
            <w:r w:rsidRPr="00EA31A3">
              <w:rPr>
                <w:rFonts w:ascii="Century Gothic" w:hAnsi="Century Gothic"/>
                <w:sz w:val="20"/>
                <w:szCs w:val="20"/>
              </w:rPr>
              <w:t xml:space="preserve"> physical distancing</w:t>
            </w:r>
            <w:r w:rsidR="00B64615">
              <w:rPr>
                <w:rFonts w:ascii="Century Gothic" w:hAnsi="Century Gothic"/>
                <w:sz w:val="20"/>
                <w:szCs w:val="20"/>
              </w:rPr>
              <w:t xml:space="preserve"> </w:t>
            </w:r>
          </w:p>
          <w:p w14:paraId="24050017" w14:textId="77777777" w:rsidR="00EA31A3" w:rsidRPr="00EA31A3" w:rsidRDefault="00EA31A3" w:rsidP="009B3ABF">
            <w:pPr>
              <w:pStyle w:val="Default"/>
              <w:numPr>
                <w:ilvl w:val="0"/>
                <w:numId w:val="55"/>
              </w:numPr>
              <w:contextualSpacing/>
              <w:rPr>
                <w:rFonts w:ascii="Century Gothic" w:hAnsi="Century Gothic"/>
                <w:sz w:val="20"/>
                <w:szCs w:val="20"/>
              </w:rPr>
            </w:pPr>
            <w:r w:rsidRPr="00EA31A3">
              <w:rPr>
                <w:rFonts w:ascii="Century Gothic" w:hAnsi="Century Gothic"/>
                <w:sz w:val="20"/>
                <w:szCs w:val="20"/>
              </w:rPr>
              <w:t>Reorganise and rearrange working and break areas</w:t>
            </w:r>
          </w:p>
          <w:p w14:paraId="6EE1478C" w14:textId="289029B6" w:rsidR="00EA31A3" w:rsidRPr="00EA31A3" w:rsidRDefault="00EA31A3" w:rsidP="009B3ABF">
            <w:pPr>
              <w:pStyle w:val="Default"/>
              <w:numPr>
                <w:ilvl w:val="0"/>
                <w:numId w:val="55"/>
              </w:numPr>
              <w:contextualSpacing/>
              <w:rPr>
                <w:rFonts w:ascii="Century Gothic" w:hAnsi="Century Gothic"/>
                <w:sz w:val="20"/>
                <w:szCs w:val="20"/>
              </w:rPr>
            </w:pPr>
            <w:r w:rsidRPr="00EA31A3">
              <w:rPr>
                <w:rFonts w:ascii="Century Gothic" w:hAnsi="Century Gothic"/>
                <w:sz w:val="20"/>
                <w:szCs w:val="20"/>
              </w:rPr>
              <w:t>Implement an ‘air gap’ or delayed shift changeover to accommodate a full cleaning</w:t>
            </w:r>
            <w:r w:rsidR="00B64615">
              <w:rPr>
                <w:rFonts w:ascii="Century Gothic" w:hAnsi="Century Gothic"/>
                <w:sz w:val="20"/>
                <w:szCs w:val="20"/>
              </w:rPr>
              <w:t xml:space="preserve"> and </w:t>
            </w:r>
            <w:r w:rsidRPr="00EA31A3">
              <w:rPr>
                <w:rFonts w:ascii="Century Gothic" w:hAnsi="Century Gothic"/>
                <w:sz w:val="20"/>
                <w:szCs w:val="20"/>
              </w:rPr>
              <w:t>disinfection of all shared equipment</w:t>
            </w:r>
          </w:p>
          <w:p w14:paraId="5382B3DA" w14:textId="77777777" w:rsidR="00EA31A3" w:rsidRPr="00EA31A3" w:rsidRDefault="00EA31A3" w:rsidP="009B3ABF">
            <w:pPr>
              <w:pStyle w:val="Default"/>
              <w:numPr>
                <w:ilvl w:val="0"/>
                <w:numId w:val="55"/>
              </w:numPr>
              <w:contextualSpacing/>
              <w:rPr>
                <w:rFonts w:ascii="Century Gothic" w:hAnsi="Century Gothic"/>
                <w:sz w:val="20"/>
                <w:szCs w:val="20"/>
              </w:rPr>
            </w:pPr>
            <w:r w:rsidRPr="00EA31A3">
              <w:rPr>
                <w:rFonts w:ascii="Century Gothic" w:hAnsi="Century Gothic"/>
                <w:sz w:val="20"/>
                <w:szCs w:val="20"/>
              </w:rPr>
              <w:t>Reduce unnecessary interactions between different shift personnel</w:t>
            </w:r>
          </w:p>
          <w:p w14:paraId="583AA4E9" w14:textId="4730D216" w:rsidR="00EA31A3" w:rsidRPr="00EA31A3" w:rsidRDefault="00EA31A3" w:rsidP="009B3ABF">
            <w:pPr>
              <w:pStyle w:val="Default"/>
              <w:numPr>
                <w:ilvl w:val="0"/>
                <w:numId w:val="55"/>
              </w:numPr>
              <w:contextualSpacing/>
              <w:rPr>
                <w:rFonts w:ascii="Century Gothic" w:hAnsi="Century Gothic"/>
                <w:sz w:val="20"/>
                <w:szCs w:val="20"/>
              </w:rPr>
            </w:pPr>
            <w:r w:rsidRPr="00EA31A3">
              <w:rPr>
                <w:rFonts w:ascii="Century Gothic" w:hAnsi="Century Gothic"/>
                <w:sz w:val="20"/>
                <w:szCs w:val="20"/>
              </w:rPr>
              <w:t>Minimise the sharing of equipment and tools</w:t>
            </w:r>
          </w:p>
          <w:p w14:paraId="0866D0EC" w14:textId="5AAB47C1" w:rsidR="0038749F" w:rsidRPr="004D2F05" w:rsidRDefault="00B64615" w:rsidP="00F363F3">
            <w:pPr>
              <w:pStyle w:val="Default"/>
              <w:numPr>
                <w:ilvl w:val="0"/>
                <w:numId w:val="55"/>
              </w:numPr>
              <w:contextualSpacing/>
              <w:rPr>
                <w:rFonts w:ascii="Century Gothic" w:hAnsi="Century Gothic"/>
                <w:sz w:val="20"/>
                <w:szCs w:val="20"/>
              </w:rPr>
            </w:pPr>
            <w:r>
              <w:rPr>
                <w:rFonts w:ascii="Century Gothic" w:hAnsi="Century Gothic"/>
                <w:sz w:val="20"/>
                <w:szCs w:val="20"/>
              </w:rPr>
              <w:t>I</w:t>
            </w:r>
            <w:r w:rsidR="00EA31A3" w:rsidRPr="00EA31A3">
              <w:rPr>
                <w:rFonts w:ascii="Century Gothic" w:hAnsi="Century Gothic"/>
                <w:sz w:val="20"/>
                <w:szCs w:val="20"/>
              </w:rPr>
              <w:t>dentify and suspend all non-essential operations which do not directly impact business functionality</w:t>
            </w:r>
            <w:r>
              <w:rPr>
                <w:rFonts w:ascii="Century Gothic" w:hAnsi="Century Gothic"/>
                <w:sz w:val="20"/>
                <w:szCs w:val="20"/>
              </w:rPr>
              <w:t>.</w:t>
            </w:r>
          </w:p>
        </w:tc>
      </w:tr>
      <w:tr w:rsidR="00880784" w:rsidRPr="00752543" w14:paraId="31864297" w14:textId="77777777" w:rsidTr="004D2F05">
        <w:tc>
          <w:tcPr>
            <w:tcW w:w="2263" w:type="dxa"/>
          </w:tcPr>
          <w:p w14:paraId="15EBF16B" w14:textId="2CEEC2FD" w:rsidR="00880784" w:rsidRPr="00371915" w:rsidRDefault="00EA31A3" w:rsidP="00BB3E49">
            <w:pPr>
              <w:rPr>
                <w:sz w:val="20"/>
                <w:szCs w:val="20"/>
              </w:rPr>
            </w:pPr>
            <w:r>
              <w:rPr>
                <w:sz w:val="20"/>
                <w:szCs w:val="20"/>
              </w:rPr>
              <w:lastRenderedPageBreak/>
              <w:t>Introduce additional p</w:t>
            </w:r>
            <w:r w:rsidR="00880784" w:rsidRPr="00371915">
              <w:rPr>
                <w:sz w:val="20"/>
                <w:szCs w:val="20"/>
              </w:rPr>
              <w:t>rotect</w:t>
            </w:r>
            <w:r>
              <w:rPr>
                <w:sz w:val="20"/>
                <w:szCs w:val="20"/>
              </w:rPr>
              <w:t>ions for</w:t>
            </w:r>
            <w:r w:rsidR="00880784" w:rsidRPr="00371915">
              <w:rPr>
                <w:sz w:val="20"/>
                <w:szCs w:val="20"/>
              </w:rPr>
              <w:t xml:space="preserve"> staff who are more vulnerable to COVID-19 </w:t>
            </w:r>
          </w:p>
        </w:tc>
        <w:tc>
          <w:tcPr>
            <w:tcW w:w="7371" w:type="dxa"/>
          </w:tcPr>
          <w:p w14:paraId="019C6CFB" w14:textId="631D4DCC" w:rsidR="00A309F7" w:rsidRDefault="00A309F7" w:rsidP="00174E45">
            <w:pPr>
              <w:rPr>
                <w:sz w:val="20"/>
                <w:szCs w:val="20"/>
              </w:rPr>
            </w:pPr>
            <w:r>
              <w:rPr>
                <w:sz w:val="20"/>
                <w:szCs w:val="20"/>
              </w:rPr>
              <w:t>Be familiar with and keep up to date with the lists of people at</w:t>
            </w:r>
            <w:r w:rsidR="00B238CA">
              <w:rPr>
                <w:sz w:val="20"/>
                <w:szCs w:val="20"/>
              </w:rPr>
              <w:t>:</w:t>
            </w:r>
            <w:r>
              <w:rPr>
                <w:sz w:val="20"/>
                <w:szCs w:val="20"/>
              </w:rPr>
              <w:t xml:space="preserve"> </w:t>
            </w:r>
          </w:p>
          <w:p w14:paraId="44BAE505" w14:textId="77777777" w:rsidR="00A309F7" w:rsidRDefault="00A309F7" w:rsidP="00174E45">
            <w:pPr>
              <w:rPr>
                <w:sz w:val="20"/>
                <w:szCs w:val="20"/>
              </w:rPr>
            </w:pPr>
          </w:p>
          <w:p w14:paraId="4FFBAF4D" w14:textId="77777777" w:rsidR="0047666D" w:rsidRDefault="00B238CA" w:rsidP="00044238">
            <w:pPr>
              <w:pStyle w:val="ListParagraph"/>
              <w:numPr>
                <w:ilvl w:val="0"/>
                <w:numId w:val="56"/>
              </w:numPr>
              <w:rPr>
                <w:sz w:val="20"/>
                <w:szCs w:val="20"/>
              </w:rPr>
            </w:pPr>
            <w:r w:rsidRPr="0047666D">
              <w:rPr>
                <w:sz w:val="20"/>
                <w:szCs w:val="20"/>
              </w:rPr>
              <w:t xml:space="preserve">Very </w:t>
            </w:r>
            <w:r w:rsidR="00A309F7" w:rsidRPr="0047666D">
              <w:rPr>
                <w:sz w:val="20"/>
                <w:szCs w:val="20"/>
              </w:rPr>
              <w:t xml:space="preserve">high risk of COVID-19 related illness – this group is asked to cocoon </w:t>
            </w:r>
          </w:p>
          <w:p w14:paraId="73AC7EB2" w14:textId="77777777" w:rsidR="009F2769" w:rsidRDefault="00B238CA" w:rsidP="00044238">
            <w:pPr>
              <w:pStyle w:val="ListParagraph"/>
              <w:numPr>
                <w:ilvl w:val="0"/>
                <w:numId w:val="56"/>
              </w:numPr>
              <w:rPr>
                <w:sz w:val="20"/>
                <w:szCs w:val="20"/>
              </w:rPr>
            </w:pPr>
            <w:r w:rsidRPr="009F2769">
              <w:rPr>
                <w:sz w:val="20"/>
                <w:szCs w:val="20"/>
              </w:rPr>
              <w:t xml:space="preserve">High </w:t>
            </w:r>
            <w:r w:rsidR="00A309F7" w:rsidRPr="009F2769">
              <w:rPr>
                <w:sz w:val="20"/>
                <w:szCs w:val="20"/>
              </w:rPr>
              <w:t xml:space="preserve">risk of COVID-19 related illness </w:t>
            </w:r>
            <w:r w:rsidRPr="009F2769">
              <w:rPr>
                <w:sz w:val="20"/>
                <w:szCs w:val="20"/>
              </w:rPr>
              <w:t xml:space="preserve">– </w:t>
            </w:r>
            <w:r w:rsidR="00A309F7" w:rsidRPr="009F2769">
              <w:rPr>
                <w:sz w:val="20"/>
                <w:szCs w:val="20"/>
              </w:rPr>
              <w:t xml:space="preserve">this group is to </w:t>
            </w:r>
            <w:r w:rsidR="00A234A8" w:rsidRPr="009F2769">
              <w:rPr>
                <w:sz w:val="20"/>
                <w:szCs w:val="20"/>
              </w:rPr>
              <w:t xml:space="preserve">follow standard precautions more strictly </w:t>
            </w:r>
          </w:p>
          <w:p w14:paraId="3B123B10" w14:textId="45233B73" w:rsidR="00F363F3" w:rsidRPr="009F2769" w:rsidRDefault="00F42766" w:rsidP="00044238">
            <w:pPr>
              <w:pStyle w:val="ListParagraph"/>
              <w:numPr>
                <w:ilvl w:val="0"/>
                <w:numId w:val="56"/>
              </w:numPr>
              <w:rPr>
                <w:sz w:val="20"/>
                <w:szCs w:val="20"/>
              </w:rPr>
            </w:pPr>
            <w:hyperlink r:id="rId25" w:history="1">
              <w:r w:rsidR="00A309F7" w:rsidRPr="009F2769">
                <w:rPr>
                  <w:rStyle w:val="Hyperlink"/>
                  <w:sz w:val="20"/>
                  <w:szCs w:val="20"/>
                </w:rPr>
                <w:t>Here</w:t>
              </w:r>
            </w:hyperlink>
            <w:r w:rsidR="00A309F7" w:rsidRPr="009F2769">
              <w:rPr>
                <w:sz w:val="20"/>
                <w:szCs w:val="20"/>
              </w:rPr>
              <w:t>.</w:t>
            </w:r>
          </w:p>
          <w:p w14:paraId="31AD0A63" w14:textId="22633CDB" w:rsidR="00880784" w:rsidRDefault="00880784" w:rsidP="00BB3E49">
            <w:pPr>
              <w:rPr>
                <w:sz w:val="20"/>
                <w:szCs w:val="20"/>
              </w:rPr>
            </w:pPr>
          </w:p>
          <w:p w14:paraId="54225947" w14:textId="099BBAB4" w:rsidR="00A309F7" w:rsidRPr="009F2769" w:rsidRDefault="00A309F7" w:rsidP="00BB3E49">
            <w:pPr>
              <w:rPr>
                <w:sz w:val="20"/>
                <w:szCs w:val="20"/>
              </w:rPr>
            </w:pPr>
            <w:r w:rsidRPr="009F2769">
              <w:rPr>
                <w:sz w:val="20"/>
                <w:szCs w:val="20"/>
              </w:rPr>
              <w:t xml:space="preserve">Ensure you </w:t>
            </w:r>
            <w:r w:rsidR="00A234A8" w:rsidRPr="009F2769">
              <w:rPr>
                <w:sz w:val="20"/>
                <w:szCs w:val="20"/>
              </w:rPr>
              <w:t>allow employees</w:t>
            </w:r>
            <w:r w:rsidRPr="009F2769">
              <w:rPr>
                <w:sz w:val="20"/>
                <w:szCs w:val="20"/>
              </w:rPr>
              <w:t xml:space="preserve"> to share if they are in this group or caring for</w:t>
            </w:r>
            <w:r w:rsidR="00B238CA" w:rsidRPr="009F2769">
              <w:rPr>
                <w:sz w:val="20"/>
                <w:szCs w:val="20"/>
              </w:rPr>
              <w:t>,</w:t>
            </w:r>
            <w:r w:rsidRPr="009F2769">
              <w:rPr>
                <w:sz w:val="20"/>
                <w:szCs w:val="20"/>
              </w:rPr>
              <w:t xml:space="preserve"> or living with</w:t>
            </w:r>
            <w:r w:rsidR="00B238CA" w:rsidRPr="009F2769">
              <w:rPr>
                <w:sz w:val="20"/>
                <w:szCs w:val="20"/>
              </w:rPr>
              <w:t>,</w:t>
            </w:r>
            <w:r w:rsidRPr="009F2769">
              <w:rPr>
                <w:sz w:val="20"/>
                <w:szCs w:val="20"/>
              </w:rPr>
              <w:t xml:space="preserve"> somebody in this group.</w:t>
            </w:r>
          </w:p>
          <w:p w14:paraId="36564469" w14:textId="740314F0" w:rsidR="00F85930" w:rsidRPr="009F2769" w:rsidRDefault="00F85930" w:rsidP="00BB3E49">
            <w:pPr>
              <w:rPr>
                <w:sz w:val="20"/>
                <w:szCs w:val="20"/>
              </w:rPr>
            </w:pPr>
          </w:p>
          <w:p w14:paraId="315CD859" w14:textId="77777777" w:rsidR="009F5CB9" w:rsidRDefault="00F85930" w:rsidP="009F2769">
            <w:pPr>
              <w:pStyle w:val="CommentText"/>
            </w:pPr>
            <w:r w:rsidRPr="009F2769">
              <w:t>The Return to Work Safety Protocol states, ‘At Risk/Vulnerable Workers: If an at risk or vulnerable worker cannot work from home and must be in the workplace, employers must make sure that they are preferentially supported to maintain a physical distance of 2 metres. However, employers should enable vulnerable workers to work from home where possible.’</w:t>
            </w:r>
            <w:r w:rsidR="009F2769">
              <w:rPr>
                <w:rStyle w:val="EndnoteReference"/>
              </w:rPr>
              <w:endnoteReference w:id="5"/>
            </w:r>
            <w:r w:rsidRPr="009F2769">
              <w:t xml:space="preserve"> </w:t>
            </w:r>
            <w:r w:rsidR="009F5CB9">
              <w:t xml:space="preserve"> </w:t>
            </w:r>
          </w:p>
          <w:p w14:paraId="48AA98F9" w14:textId="77777777" w:rsidR="009F5CB9" w:rsidRDefault="009F5CB9" w:rsidP="009F2769">
            <w:pPr>
              <w:pStyle w:val="CommentText"/>
            </w:pPr>
          </w:p>
          <w:p w14:paraId="3547353F" w14:textId="51E49164" w:rsidR="00F85930" w:rsidRPr="00B238CA" w:rsidRDefault="009F5CB9" w:rsidP="009F2769">
            <w:pPr>
              <w:pStyle w:val="CommentText"/>
            </w:pPr>
            <w:r>
              <w:t>We are currently confirming the position regarding those at very high risk of COVID-19</w:t>
            </w:r>
          </w:p>
          <w:p w14:paraId="179959E9" w14:textId="4ABF8DBB" w:rsidR="00BB3E49" w:rsidRPr="00371915" w:rsidRDefault="00BB3E49" w:rsidP="00BB3E49">
            <w:pPr>
              <w:rPr>
                <w:sz w:val="20"/>
                <w:szCs w:val="20"/>
              </w:rPr>
            </w:pPr>
          </w:p>
        </w:tc>
      </w:tr>
      <w:tr w:rsidR="00880784" w:rsidRPr="00752543" w14:paraId="5D942322" w14:textId="77777777" w:rsidTr="004D2F05">
        <w:tc>
          <w:tcPr>
            <w:tcW w:w="2263" w:type="dxa"/>
          </w:tcPr>
          <w:p w14:paraId="0C1B4FC4" w14:textId="75EC7885" w:rsidR="00880784" w:rsidRPr="00371915" w:rsidRDefault="00880784" w:rsidP="00174E45">
            <w:pPr>
              <w:rPr>
                <w:sz w:val="20"/>
                <w:szCs w:val="20"/>
              </w:rPr>
            </w:pPr>
            <w:r w:rsidRPr="00371915">
              <w:rPr>
                <w:sz w:val="20"/>
                <w:szCs w:val="20"/>
              </w:rPr>
              <w:t xml:space="preserve">Education and protocols to maintain </w:t>
            </w:r>
            <w:r w:rsidR="00997947">
              <w:rPr>
                <w:sz w:val="20"/>
                <w:szCs w:val="20"/>
              </w:rPr>
              <w:t>physical</w:t>
            </w:r>
            <w:r w:rsidRPr="00371915">
              <w:rPr>
                <w:sz w:val="20"/>
                <w:szCs w:val="20"/>
              </w:rPr>
              <w:t xml:space="preserve"> distancing inside the practice and infection control procedures – including PPE</w:t>
            </w:r>
          </w:p>
          <w:p w14:paraId="693CBECF" w14:textId="77777777" w:rsidR="00880784" w:rsidRPr="00371915" w:rsidRDefault="00880784" w:rsidP="00174E45">
            <w:pPr>
              <w:rPr>
                <w:sz w:val="20"/>
                <w:szCs w:val="20"/>
              </w:rPr>
            </w:pPr>
          </w:p>
        </w:tc>
        <w:tc>
          <w:tcPr>
            <w:tcW w:w="7371" w:type="dxa"/>
          </w:tcPr>
          <w:p w14:paraId="6C855DA7" w14:textId="673529C5" w:rsidR="00880784" w:rsidRPr="00371915" w:rsidRDefault="00A234A8" w:rsidP="00174E45">
            <w:pPr>
              <w:rPr>
                <w:sz w:val="20"/>
                <w:szCs w:val="20"/>
              </w:rPr>
            </w:pPr>
            <w:r>
              <w:rPr>
                <w:sz w:val="20"/>
                <w:szCs w:val="20"/>
              </w:rPr>
              <w:t>Excellent</w:t>
            </w:r>
            <w:r w:rsidR="00880784" w:rsidRPr="00371915">
              <w:rPr>
                <w:sz w:val="20"/>
                <w:szCs w:val="20"/>
              </w:rPr>
              <w:t xml:space="preserve"> communication is key to ensuring a safe return to work. </w:t>
            </w:r>
          </w:p>
          <w:p w14:paraId="6A8FE85A" w14:textId="77777777" w:rsidR="00880784" w:rsidRPr="00371915" w:rsidRDefault="00880784" w:rsidP="00174E45">
            <w:pPr>
              <w:rPr>
                <w:sz w:val="20"/>
                <w:szCs w:val="20"/>
              </w:rPr>
            </w:pPr>
          </w:p>
          <w:p w14:paraId="728E91B7" w14:textId="22660811" w:rsidR="00880784" w:rsidRPr="00371915" w:rsidRDefault="00880784" w:rsidP="00174E45">
            <w:pPr>
              <w:rPr>
                <w:sz w:val="20"/>
                <w:szCs w:val="20"/>
              </w:rPr>
            </w:pPr>
            <w:r w:rsidRPr="00371915">
              <w:rPr>
                <w:sz w:val="20"/>
                <w:szCs w:val="20"/>
              </w:rPr>
              <w:t>Ensure staff have appropriate induction – especially returning staff – and understand new protocols. Make sure everybody has a good understanding of the key actions to prevent cross-infection</w:t>
            </w:r>
          </w:p>
          <w:p w14:paraId="02B1063B" w14:textId="5DC4A8AD" w:rsidR="00880784" w:rsidRPr="00371915" w:rsidRDefault="00880784" w:rsidP="009B3ABF">
            <w:pPr>
              <w:pStyle w:val="ListParagraph"/>
              <w:numPr>
                <w:ilvl w:val="0"/>
                <w:numId w:val="11"/>
              </w:numPr>
              <w:rPr>
                <w:sz w:val="20"/>
                <w:szCs w:val="20"/>
              </w:rPr>
            </w:pPr>
            <w:r w:rsidRPr="00371915">
              <w:rPr>
                <w:sz w:val="20"/>
                <w:szCs w:val="20"/>
              </w:rPr>
              <w:t>Self-isolation guidance</w:t>
            </w:r>
            <w:r w:rsidR="00BB3E49" w:rsidRPr="00371915">
              <w:rPr>
                <w:sz w:val="20"/>
                <w:szCs w:val="20"/>
              </w:rPr>
              <w:t xml:space="preserve"> – </w:t>
            </w:r>
            <w:hyperlink w:anchor="_Annex_1:_Screening" w:history="1">
              <w:r w:rsidR="00BB3E49" w:rsidRPr="00A309F7">
                <w:rPr>
                  <w:rStyle w:val="Hyperlink"/>
                  <w:sz w:val="20"/>
                  <w:szCs w:val="20"/>
                </w:rPr>
                <w:t>see Annexe 1</w:t>
              </w:r>
            </w:hyperlink>
          </w:p>
          <w:p w14:paraId="047D72CE" w14:textId="6A9BAC51" w:rsidR="00A309F7" w:rsidRDefault="00E271FA" w:rsidP="009B3ABF">
            <w:pPr>
              <w:pStyle w:val="ListParagraph"/>
              <w:numPr>
                <w:ilvl w:val="0"/>
                <w:numId w:val="11"/>
              </w:numPr>
              <w:rPr>
                <w:sz w:val="20"/>
                <w:szCs w:val="20"/>
              </w:rPr>
            </w:pPr>
            <w:r>
              <w:rPr>
                <w:sz w:val="20"/>
                <w:szCs w:val="20"/>
              </w:rPr>
              <w:t>Important</w:t>
            </w:r>
            <w:r w:rsidR="00BB3E49" w:rsidRPr="00A309F7">
              <w:rPr>
                <w:sz w:val="20"/>
                <w:szCs w:val="20"/>
              </w:rPr>
              <w:t xml:space="preserve"> control measures – </w:t>
            </w:r>
            <w:hyperlink w:anchor="_Annexe_3:_" w:history="1">
              <w:r w:rsidR="00BB3E49" w:rsidRPr="00A309F7">
                <w:rPr>
                  <w:rStyle w:val="Hyperlink"/>
                  <w:sz w:val="20"/>
                  <w:szCs w:val="20"/>
                </w:rPr>
                <w:t>see Annex</w:t>
              </w:r>
              <w:r w:rsidR="00BA20B0">
                <w:rPr>
                  <w:rStyle w:val="Hyperlink"/>
                  <w:sz w:val="20"/>
                  <w:szCs w:val="20"/>
                </w:rPr>
                <w:t>e</w:t>
              </w:r>
              <w:r w:rsidR="00BB3E49" w:rsidRPr="00A309F7">
                <w:rPr>
                  <w:rStyle w:val="Hyperlink"/>
                  <w:sz w:val="20"/>
                  <w:szCs w:val="20"/>
                </w:rPr>
                <w:t xml:space="preserve"> </w:t>
              </w:r>
              <w:r w:rsidR="00A309F7" w:rsidRPr="00A309F7">
                <w:rPr>
                  <w:rStyle w:val="Hyperlink"/>
                  <w:sz w:val="20"/>
                  <w:szCs w:val="20"/>
                </w:rPr>
                <w:t>3</w:t>
              </w:r>
            </w:hyperlink>
          </w:p>
          <w:p w14:paraId="221D79AC" w14:textId="5A95644E" w:rsidR="00BB3E49" w:rsidRPr="00A309F7" w:rsidRDefault="00A234A8" w:rsidP="009B3ABF">
            <w:pPr>
              <w:pStyle w:val="ListParagraph"/>
              <w:numPr>
                <w:ilvl w:val="0"/>
                <w:numId w:val="11"/>
              </w:numPr>
              <w:rPr>
                <w:sz w:val="20"/>
                <w:szCs w:val="20"/>
              </w:rPr>
            </w:pPr>
            <w:r>
              <w:rPr>
                <w:sz w:val="20"/>
                <w:szCs w:val="20"/>
              </w:rPr>
              <w:t>Also</w:t>
            </w:r>
            <w:r w:rsidR="00880784" w:rsidRPr="00A309F7">
              <w:rPr>
                <w:sz w:val="20"/>
                <w:szCs w:val="20"/>
              </w:rPr>
              <w:t xml:space="preserve">, everybody in primary eye care should understand the importance of compliance with infection prevention and control (IPC) </w:t>
            </w:r>
            <w:r w:rsidR="00BB3E49" w:rsidRPr="00A309F7">
              <w:rPr>
                <w:sz w:val="20"/>
                <w:szCs w:val="20"/>
              </w:rPr>
              <w:t>measures</w:t>
            </w:r>
            <w:r w:rsidR="00880784" w:rsidRPr="00A309F7">
              <w:rPr>
                <w:sz w:val="20"/>
                <w:szCs w:val="20"/>
              </w:rPr>
              <w:t xml:space="preserve"> for healthcare settings – this includes using the correct PPE and using it correctly</w:t>
            </w:r>
            <w:r w:rsidR="00A309F7">
              <w:rPr>
                <w:sz w:val="20"/>
                <w:szCs w:val="20"/>
              </w:rPr>
              <w:t xml:space="preserve"> – </w:t>
            </w:r>
            <w:hyperlink w:anchor="_Annexe_4:_" w:history="1">
              <w:r w:rsidR="00A309F7" w:rsidRPr="00A309F7">
                <w:rPr>
                  <w:rStyle w:val="Hyperlink"/>
                  <w:sz w:val="20"/>
                  <w:szCs w:val="20"/>
                </w:rPr>
                <w:t>see Annex</w:t>
              </w:r>
              <w:r w:rsidR="00BA20B0">
                <w:rPr>
                  <w:rStyle w:val="Hyperlink"/>
                  <w:sz w:val="20"/>
                  <w:szCs w:val="20"/>
                </w:rPr>
                <w:t>e</w:t>
              </w:r>
              <w:r w:rsidR="00A309F7" w:rsidRPr="00A309F7">
                <w:rPr>
                  <w:rStyle w:val="Hyperlink"/>
                  <w:sz w:val="20"/>
                  <w:szCs w:val="20"/>
                </w:rPr>
                <w:t xml:space="preserve"> 4</w:t>
              </w:r>
            </w:hyperlink>
          </w:p>
          <w:p w14:paraId="5A70E82F" w14:textId="415E67B6" w:rsidR="00880784" w:rsidRPr="00371915" w:rsidRDefault="00880784" w:rsidP="00A309F7">
            <w:pPr>
              <w:rPr>
                <w:sz w:val="20"/>
                <w:szCs w:val="20"/>
              </w:rPr>
            </w:pPr>
          </w:p>
        </w:tc>
      </w:tr>
      <w:tr w:rsidR="00880784" w:rsidRPr="00752543" w14:paraId="1A39A687" w14:textId="77777777" w:rsidTr="004D2F05">
        <w:trPr>
          <w:trHeight w:val="795"/>
        </w:trPr>
        <w:tc>
          <w:tcPr>
            <w:tcW w:w="2263" w:type="dxa"/>
          </w:tcPr>
          <w:p w14:paraId="2C94C862" w14:textId="2C0F339A" w:rsidR="00880784" w:rsidRPr="00371915" w:rsidRDefault="00880784" w:rsidP="00174E45">
            <w:pPr>
              <w:rPr>
                <w:sz w:val="20"/>
                <w:szCs w:val="20"/>
              </w:rPr>
            </w:pPr>
            <w:r w:rsidRPr="00371915">
              <w:rPr>
                <w:sz w:val="20"/>
                <w:szCs w:val="20"/>
              </w:rPr>
              <w:t xml:space="preserve">Support best practice handwashing and respiratory hygiene throughout the day </w:t>
            </w:r>
          </w:p>
          <w:p w14:paraId="628B0CB5" w14:textId="77777777" w:rsidR="00880784" w:rsidRPr="00371915" w:rsidRDefault="00880784" w:rsidP="00174E45">
            <w:pPr>
              <w:rPr>
                <w:sz w:val="20"/>
                <w:szCs w:val="20"/>
              </w:rPr>
            </w:pPr>
          </w:p>
        </w:tc>
        <w:tc>
          <w:tcPr>
            <w:tcW w:w="7371" w:type="dxa"/>
          </w:tcPr>
          <w:p w14:paraId="49B35335" w14:textId="778529CC" w:rsidR="00880784" w:rsidRPr="00A309F7" w:rsidRDefault="00F42766" w:rsidP="001F4D32">
            <w:pPr>
              <w:rPr>
                <w:sz w:val="20"/>
                <w:szCs w:val="20"/>
              </w:rPr>
            </w:pPr>
            <w:hyperlink w:anchor="_Annexe_3:_" w:history="1">
              <w:r w:rsidR="00880784" w:rsidRPr="00A309F7">
                <w:rPr>
                  <w:rStyle w:val="Hyperlink"/>
                  <w:sz w:val="20"/>
                  <w:szCs w:val="20"/>
                </w:rPr>
                <w:t xml:space="preserve">See Annexe </w:t>
              </w:r>
              <w:r w:rsidR="00A309F7" w:rsidRPr="00A309F7">
                <w:rPr>
                  <w:rStyle w:val="Hyperlink"/>
                  <w:sz w:val="20"/>
                  <w:szCs w:val="20"/>
                </w:rPr>
                <w:t>3</w:t>
              </w:r>
            </w:hyperlink>
            <w:r w:rsidR="00880784" w:rsidRPr="00A309F7">
              <w:rPr>
                <w:sz w:val="20"/>
                <w:szCs w:val="20"/>
              </w:rPr>
              <w:t>.</w:t>
            </w:r>
          </w:p>
          <w:p w14:paraId="1257B479" w14:textId="77777777" w:rsidR="00880784" w:rsidRPr="00A309F7" w:rsidRDefault="00880784" w:rsidP="00174E45">
            <w:pPr>
              <w:rPr>
                <w:b/>
                <w:bCs/>
                <w:sz w:val="20"/>
                <w:szCs w:val="20"/>
              </w:rPr>
            </w:pPr>
          </w:p>
          <w:p w14:paraId="0B736C00" w14:textId="63A14F53" w:rsidR="00880784" w:rsidRPr="00371915" w:rsidRDefault="00880784" w:rsidP="00717F04">
            <w:pPr>
              <w:rPr>
                <w:sz w:val="20"/>
                <w:szCs w:val="20"/>
              </w:rPr>
            </w:pPr>
          </w:p>
        </w:tc>
      </w:tr>
      <w:tr w:rsidR="00880784" w:rsidRPr="00752543" w14:paraId="7FF03016" w14:textId="77777777" w:rsidTr="004D2F05">
        <w:tc>
          <w:tcPr>
            <w:tcW w:w="2263" w:type="dxa"/>
          </w:tcPr>
          <w:p w14:paraId="356CB1F6" w14:textId="23776EAE" w:rsidR="00880784" w:rsidRPr="00371915" w:rsidRDefault="00880784" w:rsidP="00174E45">
            <w:pPr>
              <w:rPr>
                <w:sz w:val="20"/>
                <w:szCs w:val="20"/>
              </w:rPr>
            </w:pPr>
            <w:r w:rsidRPr="00371915">
              <w:rPr>
                <w:sz w:val="20"/>
                <w:szCs w:val="20"/>
              </w:rPr>
              <w:t>Have systems in place to support frontline workers onsite and those working remotely – be particularly mindful of staff anxiety and stress providing face-to-face care</w:t>
            </w:r>
          </w:p>
          <w:p w14:paraId="05D79B05" w14:textId="77777777" w:rsidR="00880784" w:rsidRPr="00371915" w:rsidRDefault="00880784" w:rsidP="00174E45">
            <w:pPr>
              <w:rPr>
                <w:sz w:val="20"/>
                <w:szCs w:val="20"/>
              </w:rPr>
            </w:pPr>
          </w:p>
          <w:p w14:paraId="382E3A54" w14:textId="77777777" w:rsidR="00880784" w:rsidRPr="00371915" w:rsidRDefault="00880784" w:rsidP="00174E45">
            <w:pPr>
              <w:rPr>
                <w:sz w:val="20"/>
                <w:szCs w:val="20"/>
              </w:rPr>
            </w:pPr>
          </w:p>
        </w:tc>
        <w:tc>
          <w:tcPr>
            <w:tcW w:w="7371" w:type="dxa"/>
          </w:tcPr>
          <w:p w14:paraId="1BB85CE1" w14:textId="2B9A4B30" w:rsidR="00880784" w:rsidRPr="00371915" w:rsidRDefault="00880784" w:rsidP="001B0DDE">
            <w:pPr>
              <w:contextualSpacing/>
              <w:rPr>
                <w:sz w:val="20"/>
                <w:szCs w:val="20"/>
              </w:rPr>
            </w:pPr>
            <w:r w:rsidRPr="00371915">
              <w:rPr>
                <w:sz w:val="20"/>
                <w:szCs w:val="20"/>
              </w:rPr>
              <w:t xml:space="preserve">Monitor the wellbeing of people – including those working from home – to help them stay connected to the rest of the team. Engage with staff to get their views and take part in the mobilisation process.  </w:t>
            </w:r>
          </w:p>
          <w:p w14:paraId="654ECA52" w14:textId="77777777" w:rsidR="00880784" w:rsidRPr="00371915" w:rsidRDefault="00880784" w:rsidP="001B0DDE">
            <w:pPr>
              <w:contextualSpacing/>
              <w:rPr>
                <w:sz w:val="20"/>
                <w:szCs w:val="20"/>
              </w:rPr>
            </w:pPr>
          </w:p>
          <w:p w14:paraId="09C0F580" w14:textId="77777777" w:rsidR="00880784" w:rsidRPr="00371915" w:rsidRDefault="00880784" w:rsidP="001B0DDE">
            <w:pPr>
              <w:contextualSpacing/>
              <w:rPr>
                <w:sz w:val="20"/>
                <w:szCs w:val="20"/>
              </w:rPr>
            </w:pPr>
            <w:r w:rsidRPr="00371915">
              <w:rPr>
                <w:sz w:val="20"/>
                <w:szCs w:val="20"/>
              </w:rPr>
              <w:t xml:space="preserve">It is good practice to start each day’s team briefing by checking how colleagues are coping both outside and inside work. </w:t>
            </w:r>
          </w:p>
          <w:p w14:paraId="18E1EA41" w14:textId="77777777" w:rsidR="00880784" w:rsidRPr="00371915" w:rsidRDefault="00880784" w:rsidP="001B0DDE">
            <w:pPr>
              <w:contextualSpacing/>
              <w:rPr>
                <w:sz w:val="20"/>
                <w:szCs w:val="20"/>
              </w:rPr>
            </w:pPr>
          </w:p>
          <w:p w14:paraId="3F8D540A" w14:textId="4A96DE7B" w:rsidR="00880784" w:rsidRPr="00371915" w:rsidRDefault="00880784" w:rsidP="001B0DDE">
            <w:pPr>
              <w:contextualSpacing/>
              <w:rPr>
                <w:sz w:val="20"/>
                <w:szCs w:val="20"/>
              </w:rPr>
            </w:pPr>
            <w:r w:rsidRPr="00371915">
              <w:rPr>
                <w:sz w:val="20"/>
                <w:szCs w:val="20"/>
              </w:rPr>
              <w:t>Make mental health resources available to everyone working in the practice. Here are some resources you might find useful:</w:t>
            </w:r>
          </w:p>
          <w:p w14:paraId="3F449B44" w14:textId="77777777" w:rsidR="00880784" w:rsidRPr="00371915" w:rsidRDefault="00880784" w:rsidP="001B0DDE">
            <w:pPr>
              <w:contextualSpacing/>
              <w:rPr>
                <w:sz w:val="20"/>
                <w:szCs w:val="20"/>
              </w:rPr>
            </w:pPr>
          </w:p>
          <w:p w14:paraId="24D083DF" w14:textId="3035DF73" w:rsidR="0065312B" w:rsidRPr="00371915" w:rsidRDefault="0065312B" w:rsidP="00A309F7">
            <w:pPr>
              <w:pStyle w:val="Default"/>
              <w:rPr>
                <w:rFonts w:ascii="Century Gothic" w:hAnsi="Century Gothic"/>
                <w:sz w:val="20"/>
                <w:szCs w:val="20"/>
              </w:rPr>
            </w:pPr>
            <w:r w:rsidRPr="00371915">
              <w:rPr>
                <w:rFonts w:ascii="Century Gothic" w:hAnsi="Century Gothic"/>
                <w:sz w:val="20"/>
                <w:szCs w:val="20"/>
              </w:rPr>
              <w:t xml:space="preserve">A range of supports and advice is also available from the Health and Safety Authority on </w:t>
            </w:r>
            <w:r w:rsidR="00BA20B0" w:rsidRPr="00371915">
              <w:rPr>
                <w:rFonts w:ascii="Century Gothic" w:hAnsi="Century Gothic"/>
                <w:sz w:val="20"/>
                <w:szCs w:val="20"/>
              </w:rPr>
              <w:t>work</w:t>
            </w:r>
            <w:r w:rsidR="00BA20B0">
              <w:rPr>
                <w:rFonts w:ascii="Century Gothic" w:hAnsi="Century Gothic"/>
                <w:sz w:val="20"/>
                <w:szCs w:val="20"/>
              </w:rPr>
              <w:t>-</w:t>
            </w:r>
            <w:r w:rsidRPr="00371915">
              <w:rPr>
                <w:rFonts w:ascii="Century Gothic" w:hAnsi="Century Gothic"/>
                <w:sz w:val="20"/>
                <w:szCs w:val="20"/>
              </w:rPr>
              <w:t xml:space="preserve">related stress at: </w:t>
            </w:r>
          </w:p>
          <w:p w14:paraId="08546F2E" w14:textId="77777777" w:rsidR="00A309F7" w:rsidRDefault="00F42766" w:rsidP="0065312B">
            <w:pPr>
              <w:pStyle w:val="Default"/>
              <w:rPr>
                <w:rFonts w:ascii="Century Gothic" w:hAnsi="Century Gothic"/>
                <w:sz w:val="20"/>
                <w:szCs w:val="20"/>
              </w:rPr>
            </w:pPr>
            <w:hyperlink r:id="rId26" w:history="1">
              <w:r w:rsidR="00A309F7" w:rsidRPr="00261CE3">
                <w:rPr>
                  <w:rStyle w:val="Hyperlink"/>
                  <w:rFonts w:ascii="Century Gothic" w:hAnsi="Century Gothic"/>
                  <w:sz w:val="20"/>
                  <w:szCs w:val="20"/>
                </w:rPr>
                <w:t>https://www.hsa.ie/eng/Topics/Workplace_Stress/</w:t>
              </w:r>
            </w:hyperlink>
            <w:r w:rsidR="00A309F7">
              <w:rPr>
                <w:rFonts w:ascii="Century Gothic" w:hAnsi="Century Gothic"/>
                <w:sz w:val="20"/>
                <w:szCs w:val="20"/>
              </w:rPr>
              <w:t xml:space="preserve"> </w:t>
            </w:r>
          </w:p>
          <w:p w14:paraId="098D92CC" w14:textId="77777777" w:rsidR="00A309F7" w:rsidRDefault="00A309F7" w:rsidP="0065312B">
            <w:pPr>
              <w:pStyle w:val="Default"/>
              <w:rPr>
                <w:rFonts w:ascii="Century Gothic" w:hAnsi="Century Gothic"/>
                <w:sz w:val="20"/>
                <w:szCs w:val="20"/>
              </w:rPr>
            </w:pPr>
          </w:p>
          <w:p w14:paraId="6E5FBA0E" w14:textId="6C673F58" w:rsidR="0065312B" w:rsidRDefault="0065312B" w:rsidP="0065312B">
            <w:pPr>
              <w:pStyle w:val="Default"/>
              <w:rPr>
                <w:rFonts w:ascii="Century Gothic" w:hAnsi="Century Gothic"/>
                <w:sz w:val="20"/>
                <w:szCs w:val="20"/>
              </w:rPr>
            </w:pPr>
            <w:r w:rsidRPr="00371915">
              <w:rPr>
                <w:rFonts w:ascii="Century Gothic" w:hAnsi="Century Gothic"/>
                <w:sz w:val="20"/>
                <w:szCs w:val="20"/>
              </w:rPr>
              <w:t xml:space="preserve">The Authority also provides a free online risk assessment tool for addressing </w:t>
            </w:r>
            <w:r w:rsidR="00A234A8">
              <w:rPr>
                <w:rFonts w:ascii="Century Gothic" w:hAnsi="Century Gothic"/>
                <w:sz w:val="20"/>
                <w:szCs w:val="20"/>
              </w:rPr>
              <w:t>work-related</w:t>
            </w:r>
            <w:r w:rsidRPr="00371915">
              <w:rPr>
                <w:rFonts w:ascii="Century Gothic" w:hAnsi="Century Gothic"/>
                <w:sz w:val="20"/>
                <w:szCs w:val="20"/>
              </w:rPr>
              <w:t xml:space="preserve"> stress: Work</w:t>
            </w:r>
            <w:r w:rsidR="00BA20B0">
              <w:rPr>
                <w:rFonts w:ascii="Century Gothic" w:hAnsi="Century Gothic"/>
                <w:sz w:val="20"/>
                <w:szCs w:val="20"/>
              </w:rPr>
              <w:t xml:space="preserve"> </w:t>
            </w:r>
            <w:r w:rsidRPr="00371915">
              <w:rPr>
                <w:rFonts w:ascii="Century Gothic" w:hAnsi="Century Gothic"/>
                <w:sz w:val="20"/>
                <w:szCs w:val="20"/>
              </w:rPr>
              <w:t xml:space="preserve">Positive </w:t>
            </w:r>
            <w:hyperlink r:id="rId27" w:history="1">
              <w:r w:rsidR="00A309F7" w:rsidRPr="00261CE3">
                <w:rPr>
                  <w:rStyle w:val="Hyperlink"/>
                  <w:rFonts w:ascii="Century Gothic" w:hAnsi="Century Gothic"/>
                  <w:sz w:val="20"/>
                  <w:szCs w:val="20"/>
                </w:rPr>
                <w:t>www.workpositive.ie</w:t>
              </w:r>
            </w:hyperlink>
            <w:r w:rsidRPr="00371915">
              <w:rPr>
                <w:rFonts w:ascii="Century Gothic" w:hAnsi="Century Gothic"/>
                <w:sz w:val="20"/>
                <w:szCs w:val="20"/>
              </w:rPr>
              <w:t xml:space="preserve">. </w:t>
            </w:r>
          </w:p>
          <w:p w14:paraId="2E7A35F1" w14:textId="77777777" w:rsidR="00A309F7" w:rsidRDefault="00A309F7" w:rsidP="00A309F7">
            <w:pPr>
              <w:pStyle w:val="Default"/>
              <w:rPr>
                <w:rFonts w:ascii="Century Gothic" w:hAnsi="Century Gothic"/>
                <w:sz w:val="20"/>
                <w:szCs w:val="20"/>
              </w:rPr>
            </w:pPr>
          </w:p>
          <w:p w14:paraId="4801906C" w14:textId="38C215FE" w:rsidR="0065312B" w:rsidRPr="00371915" w:rsidRDefault="0065312B" w:rsidP="0065312B">
            <w:pPr>
              <w:pStyle w:val="Default"/>
              <w:rPr>
                <w:rFonts w:ascii="Century Gothic" w:hAnsi="Century Gothic"/>
                <w:sz w:val="20"/>
                <w:szCs w:val="20"/>
              </w:rPr>
            </w:pPr>
            <w:r w:rsidRPr="00371915">
              <w:rPr>
                <w:rFonts w:ascii="Century Gothic" w:hAnsi="Century Gothic"/>
                <w:sz w:val="20"/>
                <w:szCs w:val="20"/>
              </w:rPr>
              <w:lastRenderedPageBreak/>
              <w:t xml:space="preserve">The </w:t>
            </w:r>
            <w:r w:rsidR="00BA20B0">
              <w:rPr>
                <w:rFonts w:ascii="Century Gothic" w:hAnsi="Century Gothic"/>
                <w:sz w:val="20"/>
                <w:szCs w:val="20"/>
              </w:rPr>
              <w:t>g</w:t>
            </w:r>
            <w:r w:rsidR="00BA20B0" w:rsidRPr="00371915">
              <w:rPr>
                <w:rFonts w:ascii="Century Gothic" w:hAnsi="Century Gothic"/>
                <w:sz w:val="20"/>
                <w:szCs w:val="20"/>
              </w:rPr>
              <w:t xml:space="preserve">overnment’s </w:t>
            </w:r>
            <w:r w:rsidR="00BA20B0">
              <w:rPr>
                <w:rFonts w:ascii="Century Gothic" w:hAnsi="Century Gothic"/>
                <w:sz w:val="20"/>
                <w:szCs w:val="20"/>
              </w:rPr>
              <w:t>‘</w:t>
            </w:r>
            <w:r w:rsidRPr="00E271FA">
              <w:rPr>
                <w:rFonts w:ascii="Century Gothic" w:hAnsi="Century Gothic"/>
                <w:sz w:val="20"/>
                <w:szCs w:val="20"/>
              </w:rPr>
              <w:t>In This Together Campaign</w:t>
            </w:r>
            <w:r w:rsidR="00BA20B0" w:rsidRPr="00E271FA">
              <w:rPr>
                <w:rFonts w:ascii="Century Gothic" w:hAnsi="Century Gothic"/>
                <w:sz w:val="20"/>
                <w:szCs w:val="20"/>
              </w:rPr>
              <w:t>’</w:t>
            </w:r>
            <w:r w:rsidR="00BA20B0" w:rsidRPr="00371915">
              <w:rPr>
                <w:rFonts w:ascii="Century Gothic" w:hAnsi="Century Gothic"/>
                <w:i/>
                <w:iCs/>
                <w:sz w:val="20"/>
                <w:szCs w:val="20"/>
              </w:rPr>
              <w:t xml:space="preserve"> </w:t>
            </w:r>
            <w:r w:rsidRPr="00371915">
              <w:rPr>
                <w:rFonts w:ascii="Century Gothic" w:hAnsi="Century Gothic"/>
                <w:sz w:val="20"/>
                <w:szCs w:val="20"/>
              </w:rPr>
              <w:t>also provides information on minding one’s mental health</w:t>
            </w:r>
            <w:r w:rsidR="00BA20B0">
              <w:rPr>
                <w:rFonts w:ascii="Century Gothic" w:hAnsi="Century Gothic"/>
                <w:sz w:val="20"/>
                <w:szCs w:val="20"/>
              </w:rPr>
              <w:t>,</w:t>
            </w:r>
            <w:r w:rsidRPr="00371915">
              <w:rPr>
                <w:rFonts w:ascii="Century Gothic" w:hAnsi="Century Gothic"/>
                <w:sz w:val="20"/>
                <w:szCs w:val="20"/>
              </w:rPr>
              <w:t xml:space="preserve"> as well as tips on staying active and connected and may be useful for employers and workers: </w:t>
            </w:r>
          </w:p>
          <w:p w14:paraId="011D3798" w14:textId="22B6904F" w:rsidR="00880784" w:rsidRDefault="00F42766" w:rsidP="0065312B">
            <w:pPr>
              <w:rPr>
                <w:sz w:val="20"/>
                <w:szCs w:val="20"/>
              </w:rPr>
            </w:pPr>
            <w:hyperlink r:id="rId28" w:history="1">
              <w:r w:rsidR="00A309F7" w:rsidRPr="00261CE3">
                <w:rPr>
                  <w:rStyle w:val="Hyperlink"/>
                  <w:sz w:val="20"/>
                  <w:szCs w:val="20"/>
                </w:rPr>
                <w:t>https://www.gov.ie/en/campaigns/together/?referrer=/together/</w:t>
              </w:r>
            </w:hyperlink>
          </w:p>
          <w:p w14:paraId="608081D4" w14:textId="21742E34" w:rsidR="00A309F7" w:rsidRPr="00371915" w:rsidRDefault="00A309F7" w:rsidP="0065312B">
            <w:pPr>
              <w:rPr>
                <w:sz w:val="20"/>
                <w:szCs w:val="20"/>
              </w:rPr>
            </w:pPr>
          </w:p>
        </w:tc>
      </w:tr>
      <w:tr w:rsidR="00880784" w:rsidRPr="00752543" w14:paraId="4B136CD5" w14:textId="77777777" w:rsidTr="004D2F05">
        <w:tc>
          <w:tcPr>
            <w:tcW w:w="2263" w:type="dxa"/>
          </w:tcPr>
          <w:p w14:paraId="215CE59E" w14:textId="2E5013C3" w:rsidR="00880784" w:rsidRPr="00371915" w:rsidRDefault="00880784" w:rsidP="00174E45">
            <w:pPr>
              <w:rPr>
                <w:sz w:val="20"/>
                <w:szCs w:val="20"/>
              </w:rPr>
            </w:pPr>
            <w:r w:rsidRPr="00371915">
              <w:rPr>
                <w:sz w:val="20"/>
                <w:szCs w:val="20"/>
              </w:rPr>
              <w:lastRenderedPageBreak/>
              <w:t xml:space="preserve">First aid cover and qualifications during the pandemic </w:t>
            </w:r>
          </w:p>
          <w:p w14:paraId="443FF286" w14:textId="57062240" w:rsidR="00880784" w:rsidRPr="00371915" w:rsidRDefault="00880784" w:rsidP="00174E45">
            <w:pPr>
              <w:rPr>
                <w:sz w:val="20"/>
                <w:szCs w:val="20"/>
              </w:rPr>
            </w:pPr>
          </w:p>
        </w:tc>
        <w:tc>
          <w:tcPr>
            <w:tcW w:w="7371" w:type="dxa"/>
          </w:tcPr>
          <w:p w14:paraId="6447DC43" w14:textId="7F825FF5" w:rsidR="00880784" w:rsidRPr="000B3A19" w:rsidRDefault="00084306" w:rsidP="000B3A19">
            <w:pPr>
              <w:pStyle w:val="NormalWeb"/>
              <w:shd w:val="clear" w:color="auto" w:fill="FFFFFF"/>
              <w:spacing w:before="0" w:beforeAutospacing="0" w:after="150" w:afterAutospacing="0"/>
              <w:rPr>
                <w:rFonts w:ascii="Century Gothic" w:hAnsi="Century Gothic" w:cs="Arial"/>
                <w:color w:val="333333"/>
                <w:sz w:val="20"/>
                <w:szCs w:val="20"/>
              </w:rPr>
            </w:pPr>
            <w:r w:rsidRPr="000B3A19">
              <w:rPr>
                <w:rFonts w:ascii="Century Gothic" w:hAnsi="Century Gothic" w:cs="Arial"/>
                <w:sz w:val="20"/>
                <w:szCs w:val="20"/>
              </w:rPr>
              <w:t xml:space="preserve">PHECC is responsible for </w:t>
            </w:r>
            <w:r w:rsidR="00BA20B0">
              <w:rPr>
                <w:rFonts w:ascii="Century Gothic" w:hAnsi="Century Gothic" w:cs="Arial"/>
                <w:sz w:val="20"/>
                <w:szCs w:val="20"/>
              </w:rPr>
              <w:t>providing</w:t>
            </w:r>
            <w:r w:rsidRPr="000B3A19">
              <w:rPr>
                <w:rFonts w:ascii="Century Gothic" w:hAnsi="Century Gothic" w:cs="Arial"/>
                <w:sz w:val="20"/>
                <w:szCs w:val="20"/>
              </w:rPr>
              <w:t xml:space="preserve"> First Aid Certification</w:t>
            </w:r>
            <w:r w:rsidR="00D77773">
              <w:rPr>
                <w:rFonts w:ascii="Century Gothic" w:hAnsi="Century Gothic" w:cs="Arial"/>
                <w:sz w:val="20"/>
                <w:szCs w:val="20"/>
              </w:rPr>
              <w:t xml:space="preserve">. It </w:t>
            </w:r>
            <w:r w:rsidRPr="000B3A19">
              <w:rPr>
                <w:rFonts w:ascii="Century Gothic" w:hAnsi="Century Gothic" w:cs="Arial"/>
                <w:sz w:val="20"/>
                <w:szCs w:val="20"/>
              </w:rPr>
              <w:t xml:space="preserve">has confirmed that if a </w:t>
            </w:r>
            <w:r w:rsidR="00BA20B0">
              <w:rPr>
                <w:rFonts w:ascii="Century Gothic" w:hAnsi="Century Gothic" w:cs="Arial"/>
                <w:sz w:val="20"/>
                <w:szCs w:val="20"/>
              </w:rPr>
              <w:t>r</w:t>
            </w:r>
            <w:r w:rsidR="00BA20B0" w:rsidRPr="000B3A19">
              <w:rPr>
                <w:rFonts w:ascii="Century Gothic" w:hAnsi="Century Gothic" w:cs="Arial"/>
                <w:sz w:val="20"/>
                <w:szCs w:val="20"/>
              </w:rPr>
              <w:t>esponder</w:t>
            </w:r>
            <w:r w:rsidR="00BA20B0">
              <w:rPr>
                <w:rFonts w:ascii="Century Gothic" w:hAnsi="Century Gothic" w:cs="Arial"/>
                <w:sz w:val="20"/>
                <w:szCs w:val="20"/>
              </w:rPr>
              <w:t>’</w:t>
            </w:r>
            <w:r w:rsidR="00BA20B0" w:rsidRPr="000B3A19">
              <w:rPr>
                <w:rFonts w:ascii="Century Gothic" w:hAnsi="Century Gothic" w:cs="Arial"/>
                <w:sz w:val="20"/>
                <w:szCs w:val="20"/>
              </w:rPr>
              <w:t xml:space="preserve">s </w:t>
            </w:r>
            <w:r w:rsidRPr="000B3A19">
              <w:rPr>
                <w:rFonts w:ascii="Century Gothic" w:hAnsi="Century Gothic" w:cs="Arial"/>
                <w:sz w:val="20"/>
                <w:szCs w:val="20"/>
              </w:rPr>
              <w:t xml:space="preserve">certification has lapsed and they are unable to complete recertification, it is acceptable for the </w:t>
            </w:r>
            <w:r w:rsidR="00E271FA">
              <w:rPr>
                <w:rFonts w:ascii="Century Gothic" w:hAnsi="Century Gothic" w:cs="Arial"/>
                <w:sz w:val="20"/>
                <w:szCs w:val="20"/>
              </w:rPr>
              <w:t>r</w:t>
            </w:r>
            <w:r w:rsidRPr="000B3A19">
              <w:rPr>
                <w:rFonts w:ascii="Century Gothic" w:hAnsi="Century Gothic" w:cs="Arial"/>
                <w:sz w:val="20"/>
                <w:szCs w:val="20"/>
              </w:rPr>
              <w:t xml:space="preserve">egistered </w:t>
            </w:r>
            <w:r w:rsidR="00E271FA">
              <w:rPr>
                <w:rFonts w:ascii="Century Gothic" w:hAnsi="Century Gothic" w:cs="Arial"/>
                <w:sz w:val="20"/>
                <w:szCs w:val="20"/>
              </w:rPr>
              <w:t>i</w:t>
            </w:r>
            <w:r w:rsidRPr="000B3A19">
              <w:rPr>
                <w:rFonts w:ascii="Century Gothic" w:hAnsi="Century Gothic" w:cs="Arial"/>
                <w:sz w:val="20"/>
                <w:szCs w:val="20"/>
              </w:rPr>
              <w:t>nstitutions to continue to extend this period until the situation is rescinded</w:t>
            </w:r>
            <w:r w:rsidR="000B3A19" w:rsidRPr="000B3A19">
              <w:rPr>
                <w:rFonts w:ascii="Century Gothic" w:hAnsi="Century Gothic" w:cs="Arial"/>
                <w:sz w:val="20"/>
                <w:szCs w:val="20"/>
              </w:rPr>
              <w:t xml:space="preserve">. </w:t>
            </w:r>
            <w:r w:rsidRPr="000B3A19">
              <w:rPr>
                <w:rFonts w:ascii="Century Gothic" w:hAnsi="Century Gothic" w:cs="Arial"/>
                <w:sz w:val="20"/>
                <w:szCs w:val="20"/>
              </w:rPr>
              <w:t xml:space="preserve">Please see </w:t>
            </w:r>
            <w:r w:rsidR="00A234A8">
              <w:rPr>
                <w:rFonts w:ascii="Century Gothic" w:hAnsi="Century Gothic" w:cs="Arial"/>
                <w:sz w:val="20"/>
                <w:szCs w:val="20"/>
              </w:rPr>
              <w:t xml:space="preserve">the </w:t>
            </w:r>
            <w:r w:rsidRPr="000B3A19">
              <w:rPr>
                <w:rFonts w:ascii="Century Gothic" w:hAnsi="Century Gothic" w:cs="Arial"/>
                <w:sz w:val="20"/>
                <w:szCs w:val="20"/>
              </w:rPr>
              <w:t>following link to </w:t>
            </w:r>
            <w:hyperlink r:id="rId29" w:tgtFrame="_blank" w:history="1">
              <w:r w:rsidRPr="00371915">
                <w:rPr>
                  <w:rStyle w:val="Hyperlink"/>
                  <w:rFonts w:ascii="Century Gothic" w:hAnsi="Century Gothic" w:cs="Arial"/>
                  <w:color w:val="337AB7"/>
                  <w:sz w:val="20"/>
                  <w:szCs w:val="20"/>
                </w:rPr>
                <w:t>PHECC website</w:t>
              </w:r>
            </w:hyperlink>
            <w:r w:rsidRPr="00371915">
              <w:rPr>
                <w:rFonts w:ascii="Century Gothic" w:hAnsi="Century Gothic" w:cs="Arial"/>
                <w:color w:val="333333"/>
                <w:sz w:val="20"/>
                <w:szCs w:val="20"/>
              </w:rPr>
              <w:t> </w:t>
            </w:r>
            <w:r w:rsidR="00D77773">
              <w:rPr>
                <w:rFonts w:ascii="Century Gothic" w:hAnsi="Century Gothic" w:cs="Arial"/>
                <w:sz w:val="20"/>
                <w:szCs w:val="20"/>
              </w:rPr>
              <w:t>which has</w:t>
            </w:r>
            <w:r w:rsidR="00D77773" w:rsidRPr="000B3A19">
              <w:rPr>
                <w:rFonts w:ascii="Century Gothic" w:hAnsi="Century Gothic" w:cs="Arial"/>
                <w:sz w:val="20"/>
                <w:szCs w:val="20"/>
              </w:rPr>
              <w:t xml:space="preserve"> </w:t>
            </w:r>
            <w:r w:rsidRPr="000B3A19">
              <w:rPr>
                <w:rFonts w:ascii="Century Gothic" w:hAnsi="Century Gothic" w:cs="Arial"/>
                <w:sz w:val="20"/>
                <w:szCs w:val="20"/>
              </w:rPr>
              <w:t xml:space="preserve">further information </w:t>
            </w:r>
            <w:r w:rsidR="00A174D2">
              <w:rPr>
                <w:rFonts w:ascii="Century Gothic" w:hAnsi="Century Gothic" w:cs="Arial"/>
                <w:sz w:val="20"/>
                <w:szCs w:val="20"/>
              </w:rPr>
              <w:t>about</w:t>
            </w:r>
            <w:r w:rsidR="00A174D2" w:rsidRPr="000B3A19">
              <w:rPr>
                <w:rFonts w:ascii="Century Gothic" w:hAnsi="Century Gothic" w:cs="Arial"/>
                <w:sz w:val="20"/>
                <w:szCs w:val="20"/>
              </w:rPr>
              <w:t xml:space="preserve"> </w:t>
            </w:r>
            <w:r w:rsidRPr="000B3A19">
              <w:rPr>
                <w:rFonts w:ascii="Century Gothic" w:hAnsi="Century Gothic" w:cs="Arial"/>
                <w:sz w:val="20"/>
                <w:szCs w:val="20"/>
              </w:rPr>
              <w:t>extensions to current licences and certification.</w:t>
            </w:r>
            <w:r w:rsidR="000B3A19" w:rsidRPr="00371915">
              <w:rPr>
                <w:rFonts w:ascii="Century Gothic" w:hAnsi="Century Gothic" w:cs="Arial"/>
                <w:color w:val="333333"/>
                <w:sz w:val="20"/>
                <w:szCs w:val="20"/>
              </w:rPr>
              <w:t xml:space="preserve"> </w:t>
            </w:r>
          </w:p>
        </w:tc>
      </w:tr>
    </w:tbl>
    <w:p w14:paraId="76F43A1E" w14:textId="77777777" w:rsidR="000B3A19" w:rsidRPr="00752543" w:rsidRDefault="000B3A19" w:rsidP="00204DDD"/>
    <w:p w14:paraId="43FB1506" w14:textId="29982C72" w:rsidR="004C5E75" w:rsidRPr="00752543" w:rsidRDefault="004C5E75" w:rsidP="00922582">
      <w:pPr>
        <w:pStyle w:val="Heading3"/>
      </w:pPr>
      <w:bookmarkStart w:id="10" w:name="_Toc42232509"/>
      <w:r w:rsidRPr="00752543">
        <w:t>3.3 Patient</w:t>
      </w:r>
      <w:r w:rsidR="004072E3" w:rsidRPr="00752543">
        <w:t>s</w:t>
      </w:r>
      <w:bookmarkEnd w:id="10"/>
      <w:r w:rsidRPr="00752543">
        <w:t xml:space="preserve"> </w:t>
      </w:r>
    </w:p>
    <w:p w14:paraId="6949C297" w14:textId="77777777" w:rsidR="00AA1E52" w:rsidRPr="00752543" w:rsidRDefault="00AA1E52" w:rsidP="00AA1E52">
      <w:pPr>
        <w:spacing w:after="0" w:line="240" w:lineRule="auto"/>
      </w:pPr>
    </w:p>
    <w:p w14:paraId="40DB8E45" w14:textId="61D86B3C" w:rsidR="004C5E75" w:rsidRPr="00752543" w:rsidRDefault="004C5E75" w:rsidP="00785D12">
      <w:r w:rsidRPr="00752543">
        <w:t>The steps taken abo</w:t>
      </w:r>
      <w:r w:rsidR="00AA1E52" w:rsidRPr="00752543">
        <w:t>ve</w:t>
      </w:r>
      <w:r w:rsidRPr="00752543">
        <w:t xml:space="preserve"> will also help</w:t>
      </w:r>
      <w:r w:rsidR="00D77773">
        <w:t xml:space="preserve"> to</w:t>
      </w:r>
      <w:r w:rsidRPr="00752543">
        <w:t xml:space="preserve"> protect patients</w:t>
      </w:r>
      <w:r w:rsidR="002A346F" w:rsidRPr="00752543">
        <w:t xml:space="preserve">. </w:t>
      </w:r>
      <w:r w:rsidR="00D77773">
        <w:t>The following</w:t>
      </w:r>
      <w:r w:rsidRPr="00752543">
        <w:t xml:space="preserve"> </w:t>
      </w:r>
      <w:r w:rsidR="00AA1E52" w:rsidRPr="00752543">
        <w:t>table</w:t>
      </w:r>
      <w:r w:rsidRPr="00752543">
        <w:t xml:space="preserve"> expand</w:t>
      </w:r>
      <w:r w:rsidR="00D77773">
        <w:t>s</w:t>
      </w:r>
      <w:r w:rsidRPr="00752543">
        <w:t xml:space="preserve"> on </w:t>
      </w:r>
      <w:r w:rsidR="00AA1E52" w:rsidRPr="00752543">
        <w:t>this</w:t>
      </w:r>
      <w:r w:rsidRPr="00752543">
        <w:t xml:space="preserve">.  </w:t>
      </w:r>
    </w:p>
    <w:tbl>
      <w:tblPr>
        <w:tblStyle w:val="TableGrid"/>
        <w:tblW w:w="9634" w:type="dxa"/>
        <w:tblLayout w:type="fixed"/>
        <w:tblLook w:val="04A0" w:firstRow="1" w:lastRow="0" w:firstColumn="1" w:lastColumn="0" w:noHBand="0" w:noVBand="1"/>
      </w:tblPr>
      <w:tblGrid>
        <w:gridCol w:w="2122"/>
        <w:gridCol w:w="7512"/>
      </w:tblGrid>
      <w:tr w:rsidR="00880784" w:rsidRPr="00752543" w14:paraId="1E51C214" w14:textId="77777777" w:rsidTr="004D2F05">
        <w:trPr>
          <w:trHeight w:val="262"/>
        </w:trPr>
        <w:tc>
          <w:tcPr>
            <w:tcW w:w="2122" w:type="dxa"/>
            <w:shd w:val="clear" w:color="auto" w:fill="002060"/>
          </w:tcPr>
          <w:p w14:paraId="7F65780E" w14:textId="5DC67053" w:rsidR="00880784" w:rsidRPr="00371915" w:rsidRDefault="00880784" w:rsidP="00395AE1">
            <w:pPr>
              <w:jc w:val="center"/>
              <w:rPr>
                <w:sz w:val="20"/>
                <w:szCs w:val="20"/>
              </w:rPr>
            </w:pPr>
            <w:r w:rsidRPr="00371915">
              <w:rPr>
                <w:sz w:val="20"/>
                <w:szCs w:val="20"/>
              </w:rPr>
              <w:t>Main factor(s) to consider</w:t>
            </w:r>
          </w:p>
        </w:tc>
        <w:tc>
          <w:tcPr>
            <w:tcW w:w="7512" w:type="dxa"/>
            <w:shd w:val="clear" w:color="auto" w:fill="002060"/>
          </w:tcPr>
          <w:p w14:paraId="72BBADB0" w14:textId="692BAF1C" w:rsidR="00880784" w:rsidRPr="00371915" w:rsidRDefault="00880784" w:rsidP="00395AE1">
            <w:pPr>
              <w:jc w:val="center"/>
              <w:rPr>
                <w:sz w:val="20"/>
                <w:szCs w:val="20"/>
              </w:rPr>
            </w:pPr>
            <w:r w:rsidRPr="00371915">
              <w:rPr>
                <w:sz w:val="20"/>
                <w:szCs w:val="20"/>
              </w:rPr>
              <w:t>Additional points to consider</w:t>
            </w:r>
          </w:p>
        </w:tc>
      </w:tr>
      <w:tr w:rsidR="00880784" w:rsidRPr="00752543" w14:paraId="2170422B" w14:textId="77777777" w:rsidTr="004D2F05">
        <w:tc>
          <w:tcPr>
            <w:tcW w:w="2122" w:type="dxa"/>
          </w:tcPr>
          <w:p w14:paraId="1106C6BF" w14:textId="24A90507" w:rsidR="00880784" w:rsidRPr="00371915" w:rsidRDefault="00880784" w:rsidP="00072515">
            <w:pPr>
              <w:rPr>
                <w:sz w:val="20"/>
                <w:szCs w:val="20"/>
              </w:rPr>
            </w:pPr>
            <w:r w:rsidRPr="00371915">
              <w:rPr>
                <w:sz w:val="20"/>
                <w:szCs w:val="20"/>
              </w:rPr>
              <w:t xml:space="preserve">Triage suspect and confirmed cases of COVID-19 </w:t>
            </w:r>
          </w:p>
          <w:p w14:paraId="2EC88B56" w14:textId="499C6CCD" w:rsidR="00880784" w:rsidRPr="00371915" w:rsidRDefault="00880784" w:rsidP="00072515">
            <w:pPr>
              <w:rPr>
                <w:sz w:val="20"/>
                <w:szCs w:val="20"/>
              </w:rPr>
            </w:pPr>
          </w:p>
        </w:tc>
        <w:tc>
          <w:tcPr>
            <w:tcW w:w="7512" w:type="dxa"/>
          </w:tcPr>
          <w:p w14:paraId="08DE70A7" w14:textId="2B901B8C" w:rsidR="00880784" w:rsidRPr="00371915" w:rsidRDefault="00A234A8" w:rsidP="00AA1E52">
            <w:pPr>
              <w:rPr>
                <w:b/>
                <w:bCs/>
                <w:sz w:val="20"/>
                <w:szCs w:val="20"/>
              </w:rPr>
            </w:pPr>
            <w:r>
              <w:rPr>
                <w:sz w:val="20"/>
                <w:szCs w:val="20"/>
              </w:rPr>
              <w:t>The first</w:t>
            </w:r>
            <w:r w:rsidR="00880784" w:rsidRPr="00371915">
              <w:rPr>
                <w:sz w:val="20"/>
                <w:szCs w:val="20"/>
              </w:rPr>
              <w:t xml:space="preserve"> line of defence – triage suspect and confirmed cases of COVID-19 so they can be directed to the care they need through appropriate pathways and do not attend primary eye care settings. </w:t>
            </w:r>
            <w:hyperlink w:anchor="_Patient_screening" w:history="1">
              <w:r w:rsidR="00880784" w:rsidRPr="00371915">
                <w:rPr>
                  <w:rStyle w:val="Hyperlink"/>
                  <w:sz w:val="20"/>
                  <w:szCs w:val="20"/>
                </w:rPr>
                <w:t>See Annexe 1 for screening questions.</w:t>
              </w:r>
            </w:hyperlink>
          </w:p>
          <w:p w14:paraId="5E96253A" w14:textId="2EA19BB0" w:rsidR="00880784" w:rsidRPr="00371915" w:rsidRDefault="00880784" w:rsidP="00AA1E52">
            <w:pPr>
              <w:rPr>
                <w:b/>
                <w:bCs/>
                <w:sz w:val="20"/>
                <w:szCs w:val="20"/>
              </w:rPr>
            </w:pPr>
          </w:p>
        </w:tc>
      </w:tr>
      <w:tr w:rsidR="00880784" w:rsidRPr="00752543" w14:paraId="3E9A9352" w14:textId="77777777" w:rsidTr="004D2F05">
        <w:tc>
          <w:tcPr>
            <w:tcW w:w="2122" w:type="dxa"/>
          </w:tcPr>
          <w:p w14:paraId="1D8D4D49" w14:textId="45C66245" w:rsidR="00880784" w:rsidRPr="00371915" w:rsidRDefault="00880784" w:rsidP="00072515">
            <w:pPr>
              <w:rPr>
                <w:sz w:val="20"/>
                <w:szCs w:val="20"/>
              </w:rPr>
            </w:pPr>
            <w:r w:rsidRPr="00371915">
              <w:rPr>
                <w:sz w:val="20"/>
                <w:szCs w:val="20"/>
              </w:rPr>
              <w:t xml:space="preserve">Provide remote care first. Have clear protocols/policies in place to offer safe and effective remote care </w:t>
            </w:r>
          </w:p>
          <w:p w14:paraId="48800730" w14:textId="4C0351CC" w:rsidR="00880784" w:rsidRPr="00371915" w:rsidRDefault="00880784" w:rsidP="00072515">
            <w:pPr>
              <w:rPr>
                <w:sz w:val="20"/>
                <w:szCs w:val="20"/>
              </w:rPr>
            </w:pPr>
          </w:p>
        </w:tc>
        <w:tc>
          <w:tcPr>
            <w:tcW w:w="7512" w:type="dxa"/>
          </w:tcPr>
          <w:p w14:paraId="72A09094" w14:textId="55CF03BB" w:rsidR="00880784" w:rsidRPr="00371915" w:rsidRDefault="00F42766" w:rsidP="00072515">
            <w:pPr>
              <w:rPr>
                <w:sz w:val="20"/>
                <w:szCs w:val="20"/>
              </w:rPr>
            </w:pPr>
            <w:hyperlink r:id="rId30" w:history="1">
              <w:r w:rsidR="00880784" w:rsidRPr="00371915">
                <w:rPr>
                  <w:rStyle w:val="Hyperlink"/>
                  <w:sz w:val="20"/>
                  <w:szCs w:val="20"/>
                </w:rPr>
                <w:t>Read the College of Optometrists</w:t>
              </w:r>
              <w:r w:rsidR="00A174D2">
                <w:rPr>
                  <w:rStyle w:val="Hyperlink"/>
                  <w:sz w:val="20"/>
                  <w:szCs w:val="20"/>
                </w:rPr>
                <w:t>’</w:t>
              </w:r>
              <w:r w:rsidR="00880784" w:rsidRPr="00371915">
                <w:rPr>
                  <w:rStyle w:val="Hyperlink"/>
                  <w:sz w:val="20"/>
                  <w:szCs w:val="20"/>
                </w:rPr>
                <w:t xml:space="preserve"> remote consultation guidance during COVID-19</w:t>
              </w:r>
            </w:hyperlink>
            <w:r w:rsidR="00880784" w:rsidRPr="00371915">
              <w:rPr>
                <w:sz w:val="20"/>
                <w:szCs w:val="20"/>
              </w:rPr>
              <w:t xml:space="preserve"> </w:t>
            </w:r>
          </w:p>
        </w:tc>
      </w:tr>
      <w:tr w:rsidR="00880784" w:rsidRPr="00752543" w14:paraId="5982EE3C" w14:textId="77777777" w:rsidTr="004D2F05">
        <w:tc>
          <w:tcPr>
            <w:tcW w:w="2122" w:type="dxa"/>
          </w:tcPr>
          <w:p w14:paraId="2758E54F" w14:textId="66B4C176" w:rsidR="00880784" w:rsidRPr="00371915" w:rsidRDefault="00880784" w:rsidP="00072515">
            <w:pPr>
              <w:rPr>
                <w:sz w:val="20"/>
                <w:szCs w:val="20"/>
              </w:rPr>
            </w:pPr>
            <w:r w:rsidRPr="00371915">
              <w:rPr>
                <w:sz w:val="20"/>
                <w:szCs w:val="20"/>
              </w:rPr>
              <w:t>Have clear protocols/policies in place to manage face-to-face care</w:t>
            </w:r>
          </w:p>
          <w:p w14:paraId="47CBB3DF" w14:textId="77777777" w:rsidR="00880784" w:rsidRPr="00371915" w:rsidRDefault="00880784" w:rsidP="00072515">
            <w:pPr>
              <w:rPr>
                <w:sz w:val="20"/>
                <w:szCs w:val="20"/>
              </w:rPr>
            </w:pPr>
          </w:p>
          <w:p w14:paraId="5A49C077" w14:textId="77777777" w:rsidR="00880784" w:rsidRPr="00371915" w:rsidRDefault="00880784" w:rsidP="00072515">
            <w:pPr>
              <w:pStyle w:val="ListParagraph"/>
              <w:ind w:left="360"/>
              <w:rPr>
                <w:sz w:val="20"/>
                <w:szCs w:val="20"/>
              </w:rPr>
            </w:pPr>
          </w:p>
          <w:p w14:paraId="0B1FFFE9" w14:textId="77777777" w:rsidR="00880784" w:rsidRPr="00371915" w:rsidRDefault="00880784" w:rsidP="00072515">
            <w:pPr>
              <w:pStyle w:val="ListParagraph"/>
              <w:rPr>
                <w:sz w:val="20"/>
                <w:szCs w:val="20"/>
              </w:rPr>
            </w:pPr>
          </w:p>
          <w:p w14:paraId="2CBDC16A" w14:textId="77777777" w:rsidR="00880784" w:rsidRPr="00371915" w:rsidRDefault="00880784" w:rsidP="00072515">
            <w:pPr>
              <w:rPr>
                <w:sz w:val="20"/>
                <w:szCs w:val="20"/>
              </w:rPr>
            </w:pPr>
          </w:p>
          <w:p w14:paraId="0197082F" w14:textId="1288FF7B" w:rsidR="00880784" w:rsidRPr="00371915" w:rsidRDefault="00880784" w:rsidP="00072515">
            <w:pPr>
              <w:rPr>
                <w:sz w:val="20"/>
                <w:szCs w:val="20"/>
              </w:rPr>
            </w:pPr>
          </w:p>
        </w:tc>
        <w:tc>
          <w:tcPr>
            <w:tcW w:w="7512" w:type="dxa"/>
          </w:tcPr>
          <w:p w14:paraId="42917F0F" w14:textId="77777777" w:rsidR="00880784" w:rsidRPr="00371915" w:rsidRDefault="00880784" w:rsidP="0001258E">
            <w:pPr>
              <w:pStyle w:val="ListParagraph"/>
              <w:ind w:left="0"/>
              <w:rPr>
                <w:sz w:val="20"/>
                <w:szCs w:val="20"/>
              </w:rPr>
            </w:pPr>
            <w:r w:rsidRPr="00371915">
              <w:rPr>
                <w:rFonts w:cs="Arial"/>
                <w:sz w:val="20"/>
                <w:szCs w:val="20"/>
              </w:rPr>
              <w:t xml:space="preserve">Clinical care should be prioritised to balance: </w:t>
            </w:r>
          </w:p>
          <w:p w14:paraId="7334D175" w14:textId="38E72792" w:rsidR="00880784" w:rsidRPr="00371915" w:rsidRDefault="00880784" w:rsidP="009B3ABF">
            <w:pPr>
              <w:pStyle w:val="ListParagraph"/>
              <w:numPr>
                <w:ilvl w:val="0"/>
                <w:numId w:val="22"/>
              </w:numPr>
              <w:ind w:left="360"/>
              <w:rPr>
                <w:sz w:val="20"/>
                <w:szCs w:val="20"/>
              </w:rPr>
            </w:pPr>
            <w:r w:rsidRPr="00371915">
              <w:rPr>
                <w:rFonts w:cs="Arial"/>
                <w:sz w:val="20"/>
                <w:szCs w:val="20"/>
              </w:rPr>
              <w:t xml:space="preserve">COVID-19 risks – e.g. the threat level which may be country and/or regionally specific – against </w:t>
            </w:r>
          </w:p>
          <w:p w14:paraId="38988235" w14:textId="0C3D5309" w:rsidR="00880784" w:rsidRPr="00371915" w:rsidRDefault="00880784" w:rsidP="009B3ABF">
            <w:pPr>
              <w:pStyle w:val="ListParagraph"/>
              <w:numPr>
                <w:ilvl w:val="0"/>
                <w:numId w:val="22"/>
              </w:numPr>
              <w:ind w:left="360"/>
              <w:rPr>
                <w:sz w:val="20"/>
                <w:szCs w:val="20"/>
              </w:rPr>
            </w:pPr>
            <w:r w:rsidRPr="00371915">
              <w:rPr>
                <w:rFonts w:cs="Arial"/>
                <w:sz w:val="20"/>
                <w:szCs w:val="20"/>
              </w:rPr>
              <w:t xml:space="preserve">The benefits of eye care – e.g. preventing sight loss and falls, and supporting workers needing vision correction and </w:t>
            </w:r>
            <w:r w:rsidR="00997947">
              <w:rPr>
                <w:rFonts w:cs="Arial"/>
                <w:sz w:val="20"/>
                <w:szCs w:val="20"/>
              </w:rPr>
              <w:t>physical</w:t>
            </w:r>
            <w:r w:rsidRPr="00371915">
              <w:rPr>
                <w:rFonts w:cs="Arial"/>
                <w:sz w:val="20"/>
                <w:szCs w:val="20"/>
              </w:rPr>
              <w:t xml:space="preserve"> functioning.</w:t>
            </w:r>
          </w:p>
          <w:p w14:paraId="3073B5A2" w14:textId="77777777" w:rsidR="00880784" w:rsidRPr="00371915" w:rsidRDefault="00880784" w:rsidP="004B7615">
            <w:pPr>
              <w:rPr>
                <w:b/>
                <w:bCs/>
                <w:sz w:val="20"/>
                <w:szCs w:val="20"/>
              </w:rPr>
            </w:pPr>
          </w:p>
          <w:p w14:paraId="0981890C" w14:textId="0BB98589" w:rsidR="00880784" w:rsidRPr="00371915" w:rsidRDefault="00880784" w:rsidP="004B7615">
            <w:pPr>
              <w:rPr>
                <w:b/>
                <w:bCs/>
                <w:sz w:val="20"/>
                <w:szCs w:val="20"/>
              </w:rPr>
            </w:pPr>
            <w:r w:rsidRPr="00371915">
              <w:rPr>
                <w:b/>
                <w:bCs/>
                <w:sz w:val="20"/>
                <w:szCs w:val="20"/>
              </w:rPr>
              <w:t>COVID-19 risks</w:t>
            </w:r>
          </w:p>
          <w:p w14:paraId="0A14DD0E" w14:textId="516D32C4" w:rsidR="00880784" w:rsidRPr="00371915" w:rsidRDefault="00880784" w:rsidP="004B7615">
            <w:pPr>
              <w:rPr>
                <w:sz w:val="20"/>
                <w:szCs w:val="20"/>
              </w:rPr>
            </w:pPr>
          </w:p>
          <w:p w14:paraId="65417C5E" w14:textId="6972B70D" w:rsidR="00880784" w:rsidRPr="00371915" w:rsidRDefault="00880784" w:rsidP="004B7615">
            <w:pPr>
              <w:rPr>
                <w:sz w:val="20"/>
                <w:szCs w:val="20"/>
              </w:rPr>
            </w:pPr>
            <w:r w:rsidRPr="00371915">
              <w:rPr>
                <w:sz w:val="20"/>
                <w:szCs w:val="20"/>
              </w:rPr>
              <w:t xml:space="preserve">Triage suspect or confirmed COVID-19 cases to a specialist COVID-19 service as clinically necessary – i.e. do not see them in a primary eye care setting. </w:t>
            </w:r>
            <w:hyperlink w:anchor="_Patient_screening" w:history="1">
              <w:r w:rsidRPr="00371915">
                <w:rPr>
                  <w:rStyle w:val="Hyperlink"/>
                  <w:sz w:val="20"/>
                  <w:szCs w:val="20"/>
                </w:rPr>
                <w:t>See Annexe 1</w:t>
              </w:r>
            </w:hyperlink>
          </w:p>
          <w:p w14:paraId="56968A0E" w14:textId="750C7639" w:rsidR="00880784" w:rsidRPr="00371915" w:rsidRDefault="00880784" w:rsidP="004B7615">
            <w:pPr>
              <w:rPr>
                <w:sz w:val="20"/>
                <w:szCs w:val="20"/>
              </w:rPr>
            </w:pPr>
          </w:p>
          <w:p w14:paraId="7A204E02" w14:textId="0F744EAF" w:rsidR="00880784" w:rsidRPr="00371915" w:rsidRDefault="00880784" w:rsidP="004B7615">
            <w:pPr>
              <w:rPr>
                <w:b/>
                <w:bCs/>
                <w:sz w:val="20"/>
                <w:szCs w:val="20"/>
              </w:rPr>
            </w:pPr>
            <w:r w:rsidRPr="00371915">
              <w:rPr>
                <w:b/>
                <w:bCs/>
                <w:sz w:val="20"/>
                <w:szCs w:val="20"/>
              </w:rPr>
              <w:t xml:space="preserve">Eye health </w:t>
            </w:r>
          </w:p>
          <w:p w14:paraId="25F223D4" w14:textId="79E7B864" w:rsidR="00880784" w:rsidRPr="00371915" w:rsidRDefault="00880784" w:rsidP="00072515">
            <w:pPr>
              <w:rPr>
                <w:sz w:val="20"/>
                <w:szCs w:val="20"/>
              </w:rPr>
            </w:pPr>
          </w:p>
          <w:p w14:paraId="4F469400" w14:textId="369C3411" w:rsidR="001C0CE0" w:rsidRPr="00371915" w:rsidRDefault="001C0CE0" w:rsidP="001C0CE0">
            <w:pPr>
              <w:rPr>
                <w:sz w:val="20"/>
                <w:szCs w:val="20"/>
              </w:rPr>
            </w:pPr>
            <w:r w:rsidRPr="00371915">
              <w:rPr>
                <w:sz w:val="20"/>
                <w:szCs w:val="20"/>
              </w:rPr>
              <w:t>The Irish College of Ophthalmologists signposts members to the Royal College of Ophthalmologists</w:t>
            </w:r>
            <w:r w:rsidR="00A174D2">
              <w:rPr>
                <w:sz w:val="20"/>
                <w:szCs w:val="20"/>
              </w:rPr>
              <w:t>’</w:t>
            </w:r>
            <w:r w:rsidRPr="00371915">
              <w:rPr>
                <w:sz w:val="20"/>
                <w:szCs w:val="20"/>
              </w:rPr>
              <w:t xml:space="preserve"> (RCOphth) COVID-19 guidance. The RCOphth and College of Optometrists have produced joint guidance on patient management during the pandemic</w:t>
            </w:r>
            <w:r w:rsidR="00A174D2">
              <w:rPr>
                <w:sz w:val="20"/>
                <w:szCs w:val="20"/>
              </w:rPr>
              <w:t>,</w:t>
            </w:r>
            <w:r w:rsidRPr="00371915">
              <w:rPr>
                <w:sz w:val="20"/>
                <w:szCs w:val="20"/>
              </w:rPr>
              <w:t xml:space="preserve"> which you can </w:t>
            </w:r>
            <w:hyperlink r:id="rId31" w:history="1">
              <w:r w:rsidRPr="00371915">
                <w:rPr>
                  <w:rStyle w:val="Hyperlink"/>
                  <w:sz w:val="20"/>
                  <w:szCs w:val="20"/>
                </w:rPr>
                <w:t>access here</w:t>
              </w:r>
            </w:hyperlink>
            <w:r w:rsidRPr="00371915">
              <w:rPr>
                <w:sz w:val="20"/>
                <w:szCs w:val="20"/>
              </w:rPr>
              <w:t xml:space="preserve">. This includes a </w:t>
            </w:r>
            <w:hyperlink r:id="rId32" w:history="1">
              <w:r w:rsidRPr="00371915">
                <w:rPr>
                  <w:rStyle w:val="Hyperlink"/>
                  <w:sz w:val="20"/>
                  <w:szCs w:val="20"/>
                </w:rPr>
                <w:t>remote care first pathway</w:t>
              </w:r>
            </w:hyperlink>
            <w:r w:rsidRPr="00371915">
              <w:rPr>
                <w:sz w:val="20"/>
                <w:szCs w:val="20"/>
              </w:rPr>
              <w:t xml:space="preserve">. </w:t>
            </w:r>
          </w:p>
          <w:p w14:paraId="1D62C437" w14:textId="77777777" w:rsidR="001C0CE0" w:rsidRPr="00371915" w:rsidRDefault="001C0CE0" w:rsidP="001C0CE0">
            <w:pPr>
              <w:rPr>
                <w:sz w:val="20"/>
                <w:szCs w:val="20"/>
              </w:rPr>
            </w:pPr>
          </w:p>
          <w:p w14:paraId="710E217B" w14:textId="2058B584" w:rsidR="001C0CE0" w:rsidRPr="00371915" w:rsidRDefault="001C0CE0" w:rsidP="001C0CE0">
            <w:pPr>
              <w:rPr>
                <w:sz w:val="20"/>
                <w:szCs w:val="20"/>
              </w:rPr>
            </w:pPr>
            <w:r w:rsidRPr="00371915">
              <w:rPr>
                <w:sz w:val="20"/>
                <w:szCs w:val="20"/>
              </w:rPr>
              <w:t xml:space="preserve">Read, keep up to date with and implement the </w:t>
            </w:r>
            <w:hyperlink r:id="rId33" w:history="1">
              <w:r w:rsidRPr="00371915">
                <w:rPr>
                  <w:rStyle w:val="Hyperlink"/>
                  <w:sz w:val="20"/>
                  <w:szCs w:val="20"/>
                </w:rPr>
                <w:t>College of Optometrists</w:t>
              </w:r>
              <w:r w:rsidR="00A174D2">
                <w:rPr>
                  <w:rStyle w:val="Hyperlink"/>
                  <w:sz w:val="20"/>
                  <w:szCs w:val="20"/>
                </w:rPr>
                <w:t>’</w:t>
              </w:r>
              <w:r w:rsidRPr="00371915">
                <w:rPr>
                  <w:rStyle w:val="Hyperlink"/>
                  <w:sz w:val="20"/>
                  <w:szCs w:val="20"/>
                </w:rPr>
                <w:t xml:space="preserve"> COVID-19 guidance</w:t>
              </w:r>
            </w:hyperlink>
            <w:r w:rsidRPr="0049586B">
              <w:rPr>
                <w:rStyle w:val="EndnoteReference"/>
                <w:sz w:val="20"/>
                <w:szCs w:val="20"/>
              </w:rPr>
              <w:endnoteReference w:id="6"/>
            </w:r>
            <w:r w:rsidR="00A174D2" w:rsidRPr="0049586B">
              <w:rPr>
                <w:rStyle w:val="Hyperlink"/>
                <w:sz w:val="20"/>
                <w:szCs w:val="20"/>
                <w:u w:val="none"/>
              </w:rPr>
              <w:t xml:space="preserve"> </w:t>
            </w:r>
            <w:r w:rsidRPr="00371915">
              <w:rPr>
                <w:rStyle w:val="Hyperlink"/>
                <w:color w:val="auto"/>
                <w:sz w:val="20"/>
                <w:szCs w:val="20"/>
                <w:u w:val="none"/>
              </w:rPr>
              <w:t xml:space="preserve">and </w:t>
            </w:r>
            <w:hyperlink r:id="rId34" w:history="1">
              <w:r w:rsidRPr="00371915">
                <w:rPr>
                  <w:rStyle w:val="Hyperlink"/>
                  <w:sz w:val="20"/>
                  <w:szCs w:val="20"/>
                </w:rPr>
                <w:t>College of Optometrists</w:t>
              </w:r>
              <w:r w:rsidR="00A174D2">
                <w:rPr>
                  <w:rStyle w:val="Hyperlink"/>
                  <w:sz w:val="20"/>
                  <w:szCs w:val="20"/>
                </w:rPr>
                <w:t>’</w:t>
              </w:r>
              <w:r w:rsidRPr="00371915">
                <w:rPr>
                  <w:rStyle w:val="Hyperlink"/>
                  <w:sz w:val="20"/>
                  <w:szCs w:val="20"/>
                </w:rPr>
                <w:t xml:space="preserve"> FAQs</w:t>
              </w:r>
            </w:hyperlink>
            <w:r w:rsidRPr="00371915">
              <w:rPr>
                <w:rStyle w:val="Hyperlink"/>
                <w:color w:val="auto"/>
                <w:sz w:val="20"/>
                <w:szCs w:val="20"/>
                <w:u w:val="none"/>
              </w:rPr>
              <w:t>.</w:t>
            </w:r>
          </w:p>
          <w:p w14:paraId="1A2199E4" w14:textId="5D65D03A" w:rsidR="00880784" w:rsidRPr="00371915" w:rsidRDefault="00880784" w:rsidP="001C0CE0">
            <w:pPr>
              <w:rPr>
                <w:sz w:val="20"/>
                <w:szCs w:val="20"/>
              </w:rPr>
            </w:pPr>
          </w:p>
        </w:tc>
      </w:tr>
      <w:tr w:rsidR="00880784" w:rsidRPr="00752543" w14:paraId="0ADBCE3C" w14:textId="77777777" w:rsidTr="004D2F05">
        <w:tc>
          <w:tcPr>
            <w:tcW w:w="2122" w:type="dxa"/>
          </w:tcPr>
          <w:p w14:paraId="3876F395" w14:textId="5389BDCF" w:rsidR="00880784" w:rsidRPr="00371915" w:rsidRDefault="00880784" w:rsidP="00072515">
            <w:pPr>
              <w:rPr>
                <w:sz w:val="20"/>
                <w:szCs w:val="20"/>
              </w:rPr>
            </w:pPr>
            <w:r w:rsidRPr="00371915">
              <w:rPr>
                <w:sz w:val="20"/>
                <w:szCs w:val="20"/>
              </w:rPr>
              <w:lastRenderedPageBreak/>
              <w:t>Know how best to access ophthalmology advice and reduce unnecessary/avoidable patient journeys whenever possible</w:t>
            </w:r>
          </w:p>
        </w:tc>
        <w:tc>
          <w:tcPr>
            <w:tcW w:w="7512" w:type="dxa"/>
          </w:tcPr>
          <w:p w14:paraId="466B6F0C" w14:textId="6D547112" w:rsidR="00880784" w:rsidRPr="00371915" w:rsidRDefault="00880784" w:rsidP="00863808">
            <w:pPr>
              <w:pStyle w:val="NormalWeb"/>
              <w:spacing w:before="0" w:beforeAutospacing="0" w:after="300" w:afterAutospacing="0"/>
              <w:rPr>
                <w:rFonts w:ascii="Century Gothic" w:hAnsi="Century Gothic" w:cs="Arial"/>
                <w:sz w:val="20"/>
                <w:szCs w:val="20"/>
              </w:rPr>
            </w:pPr>
            <w:r w:rsidRPr="00371915">
              <w:rPr>
                <w:rFonts w:ascii="Century Gothic" w:hAnsi="Century Gothic" w:cs="Arial"/>
                <w:sz w:val="20"/>
                <w:szCs w:val="20"/>
              </w:rPr>
              <w:t xml:space="preserve">As a matter of principle and to minimise travel, with </w:t>
            </w:r>
            <w:r w:rsidR="00A234A8">
              <w:rPr>
                <w:rFonts w:ascii="Century Gothic" w:hAnsi="Century Gothic" w:cs="Arial"/>
                <w:sz w:val="20"/>
                <w:szCs w:val="20"/>
              </w:rPr>
              <w:t xml:space="preserve">the </w:t>
            </w:r>
            <w:r w:rsidRPr="00371915">
              <w:rPr>
                <w:rFonts w:ascii="Century Gothic" w:hAnsi="Century Gothic" w:cs="Arial"/>
                <w:sz w:val="20"/>
                <w:szCs w:val="20"/>
              </w:rPr>
              <w:t>local agreement, wherever clinically feasible and when safe to do so, share diagnostic information with ophthalmology so you can co-manage patients and avoid unnecessary visits to secondary care.</w:t>
            </w:r>
          </w:p>
        </w:tc>
      </w:tr>
      <w:tr w:rsidR="00294CDD" w:rsidRPr="00752543" w14:paraId="789670D2" w14:textId="77777777" w:rsidTr="004D2F05">
        <w:tc>
          <w:tcPr>
            <w:tcW w:w="2122" w:type="dxa"/>
          </w:tcPr>
          <w:p w14:paraId="3212EFF6" w14:textId="0FEDD4AB" w:rsidR="00294CDD" w:rsidRPr="00371915" w:rsidRDefault="00242262" w:rsidP="00072515">
            <w:pPr>
              <w:rPr>
                <w:sz w:val="20"/>
                <w:szCs w:val="20"/>
              </w:rPr>
            </w:pPr>
            <w:r>
              <w:rPr>
                <w:sz w:val="20"/>
                <w:szCs w:val="20"/>
              </w:rPr>
              <w:t xml:space="preserve">Process in place to support vulnerable groups </w:t>
            </w:r>
          </w:p>
        </w:tc>
        <w:tc>
          <w:tcPr>
            <w:tcW w:w="7512" w:type="dxa"/>
          </w:tcPr>
          <w:p w14:paraId="13EE72E2" w14:textId="76EE7D9A" w:rsidR="00971FB7" w:rsidRDefault="00971FB7" w:rsidP="00971FB7">
            <w:pPr>
              <w:rPr>
                <w:sz w:val="20"/>
                <w:szCs w:val="20"/>
              </w:rPr>
            </w:pPr>
            <w:r>
              <w:rPr>
                <w:sz w:val="20"/>
                <w:szCs w:val="20"/>
              </w:rPr>
              <w:t>Be familiar with and keep up to date with the lists of people at</w:t>
            </w:r>
            <w:r w:rsidR="00A174D2">
              <w:rPr>
                <w:sz w:val="20"/>
                <w:szCs w:val="20"/>
              </w:rPr>
              <w:t>:</w:t>
            </w:r>
            <w:r>
              <w:rPr>
                <w:sz w:val="20"/>
                <w:szCs w:val="20"/>
              </w:rPr>
              <w:t xml:space="preserve"> </w:t>
            </w:r>
          </w:p>
          <w:p w14:paraId="3DBA0E29" w14:textId="77777777" w:rsidR="00971FB7" w:rsidRDefault="00971FB7" w:rsidP="00971FB7">
            <w:pPr>
              <w:rPr>
                <w:sz w:val="20"/>
                <w:szCs w:val="20"/>
              </w:rPr>
            </w:pPr>
          </w:p>
          <w:p w14:paraId="25BE0E5E" w14:textId="527D8A5F" w:rsidR="00971FB7" w:rsidRDefault="00A174D2" w:rsidP="009B3ABF">
            <w:pPr>
              <w:pStyle w:val="ListParagraph"/>
              <w:numPr>
                <w:ilvl w:val="0"/>
                <w:numId w:val="56"/>
              </w:numPr>
              <w:rPr>
                <w:sz w:val="20"/>
                <w:szCs w:val="20"/>
              </w:rPr>
            </w:pPr>
            <w:r>
              <w:rPr>
                <w:sz w:val="20"/>
                <w:szCs w:val="20"/>
              </w:rPr>
              <w:t xml:space="preserve">Very </w:t>
            </w:r>
            <w:r w:rsidR="00971FB7" w:rsidRPr="00A309F7">
              <w:rPr>
                <w:sz w:val="20"/>
                <w:szCs w:val="20"/>
              </w:rPr>
              <w:t xml:space="preserve">high risk of COVID-19 </w:t>
            </w:r>
            <w:r w:rsidR="00971FB7">
              <w:rPr>
                <w:sz w:val="20"/>
                <w:szCs w:val="20"/>
              </w:rPr>
              <w:t xml:space="preserve">related illness – this group is asked to cocoon </w:t>
            </w:r>
          </w:p>
          <w:p w14:paraId="3B4A87F1" w14:textId="77777777" w:rsidR="009F2769" w:rsidRPr="009F2769" w:rsidRDefault="00A174D2" w:rsidP="00044238">
            <w:pPr>
              <w:pStyle w:val="ListParagraph"/>
              <w:numPr>
                <w:ilvl w:val="0"/>
                <w:numId w:val="56"/>
              </w:numPr>
            </w:pPr>
            <w:r w:rsidRPr="009F2769">
              <w:rPr>
                <w:sz w:val="20"/>
                <w:szCs w:val="20"/>
              </w:rPr>
              <w:t xml:space="preserve">High </w:t>
            </w:r>
            <w:r w:rsidR="00971FB7" w:rsidRPr="009F2769">
              <w:rPr>
                <w:sz w:val="20"/>
                <w:szCs w:val="20"/>
              </w:rPr>
              <w:t xml:space="preserve">risk of COVID-19 related illness </w:t>
            </w:r>
            <w:r w:rsidRPr="009F2769">
              <w:rPr>
                <w:sz w:val="20"/>
                <w:szCs w:val="20"/>
              </w:rPr>
              <w:t xml:space="preserve">– </w:t>
            </w:r>
            <w:r w:rsidR="00971FB7" w:rsidRPr="009F2769">
              <w:rPr>
                <w:sz w:val="20"/>
                <w:szCs w:val="20"/>
              </w:rPr>
              <w:t xml:space="preserve">this group is </w:t>
            </w:r>
            <w:r w:rsidR="00A234A8" w:rsidRPr="009F2769">
              <w:rPr>
                <w:sz w:val="20"/>
                <w:szCs w:val="20"/>
              </w:rPr>
              <w:t>to follow standard precautions more strictly</w:t>
            </w:r>
            <w:r w:rsidRPr="009F2769">
              <w:rPr>
                <w:sz w:val="20"/>
                <w:szCs w:val="20"/>
              </w:rPr>
              <w:t>.</w:t>
            </w:r>
          </w:p>
          <w:p w14:paraId="00E30D9B" w14:textId="27EFF303" w:rsidR="00294CDD" w:rsidRDefault="00F42766" w:rsidP="00044238">
            <w:pPr>
              <w:pStyle w:val="ListParagraph"/>
              <w:numPr>
                <w:ilvl w:val="0"/>
                <w:numId w:val="56"/>
              </w:numPr>
            </w:pPr>
            <w:hyperlink r:id="rId35" w:history="1">
              <w:r w:rsidR="00971FB7" w:rsidRPr="009F2769">
                <w:rPr>
                  <w:rStyle w:val="Hyperlink"/>
                  <w:sz w:val="20"/>
                  <w:szCs w:val="20"/>
                </w:rPr>
                <w:t>Here</w:t>
              </w:r>
            </w:hyperlink>
            <w:r w:rsidR="00A174D2">
              <w:t xml:space="preserve"> is further information.</w:t>
            </w:r>
          </w:p>
          <w:p w14:paraId="74359704" w14:textId="77777777" w:rsidR="009F2769" w:rsidRPr="009F2769" w:rsidRDefault="009F2769" w:rsidP="009F2769">
            <w:pPr>
              <w:rPr>
                <w:sz w:val="20"/>
                <w:szCs w:val="20"/>
              </w:rPr>
            </w:pPr>
          </w:p>
          <w:p w14:paraId="1B8C8351" w14:textId="354DF7D3" w:rsidR="00971FB7" w:rsidRPr="009F2769" w:rsidRDefault="00F85930" w:rsidP="00863808">
            <w:pPr>
              <w:pStyle w:val="NormalWeb"/>
              <w:spacing w:before="0" w:beforeAutospacing="0" w:after="300" w:afterAutospacing="0"/>
              <w:rPr>
                <w:rFonts w:ascii="Century Gothic" w:hAnsi="Century Gothic" w:cs="Arial"/>
                <w:sz w:val="22"/>
                <w:szCs w:val="22"/>
              </w:rPr>
            </w:pPr>
            <w:r w:rsidRPr="009F2769">
              <w:rPr>
                <w:rFonts w:ascii="Century Gothic" w:hAnsi="Century Gothic"/>
                <w:sz w:val="22"/>
                <w:szCs w:val="22"/>
              </w:rPr>
              <w:t>The HPSC Guidance on cocooning to protect people over 70 years and those extremely medically vulnerable from COVID-19 states, ‘We advise everyone to access medical assistance remotely, wherever possible. However, if you have a scheduled hospital or other medical appointment during this period, talk to your GP, Specialist or other relevant health care professionals to ensure you continue to receive the care you need and determine which of these are absolutely essential.</w:t>
            </w:r>
            <w:r w:rsidRPr="009F2769">
              <w:rPr>
                <w:rStyle w:val="EndnoteReference"/>
                <w:rFonts w:ascii="Century Gothic" w:hAnsi="Century Gothic"/>
                <w:sz w:val="22"/>
                <w:szCs w:val="22"/>
              </w:rPr>
              <w:endnoteReference w:id="7"/>
            </w:r>
          </w:p>
        </w:tc>
      </w:tr>
      <w:tr w:rsidR="00880784" w:rsidRPr="00752543" w14:paraId="2C98D9C0" w14:textId="77777777" w:rsidTr="004D2F05">
        <w:tc>
          <w:tcPr>
            <w:tcW w:w="2122" w:type="dxa"/>
          </w:tcPr>
          <w:p w14:paraId="709BC209" w14:textId="4ACD39B5" w:rsidR="00880784" w:rsidRPr="00371915" w:rsidRDefault="00880784" w:rsidP="00072515">
            <w:pPr>
              <w:rPr>
                <w:sz w:val="20"/>
                <w:szCs w:val="20"/>
              </w:rPr>
            </w:pPr>
            <w:r w:rsidRPr="00371915">
              <w:rPr>
                <w:sz w:val="20"/>
                <w:szCs w:val="20"/>
              </w:rPr>
              <w:t>Other</w:t>
            </w:r>
          </w:p>
          <w:p w14:paraId="25F54572" w14:textId="41AC663B" w:rsidR="00880784" w:rsidRPr="00371915" w:rsidRDefault="00880784" w:rsidP="009B3ABF">
            <w:pPr>
              <w:pStyle w:val="ListParagraph"/>
              <w:numPr>
                <w:ilvl w:val="0"/>
                <w:numId w:val="1"/>
              </w:numPr>
              <w:rPr>
                <w:sz w:val="20"/>
                <w:szCs w:val="20"/>
              </w:rPr>
            </w:pPr>
            <w:r w:rsidRPr="00371915">
              <w:rPr>
                <w:sz w:val="20"/>
                <w:szCs w:val="20"/>
              </w:rPr>
              <w:t>Patient anxiety – addressing barriers to seeking help</w:t>
            </w:r>
          </w:p>
          <w:p w14:paraId="2CFEAFD6" w14:textId="4B75A05B" w:rsidR="00880784" w:rsidRPr="00371915" w:rsidRDefault="00880784" w:rsidP="00072515">
            <w:pPr>
              <w:rPr>
                <w:sz w:val="20"/>
                <w:szCs w:val="20"/>
              </w:rPr>
            </w:pPr>
          </w:p>
          <w:p w14:paraId="639159FF" w14:textId="4D71E89A" w:rsidR="00880784" w:rsidRPr="00371915" w:rsidRDefault="00880784" w:rsidP="00072515">
            <w:pPr>
              <w:pStyle w:val="ListParagraph"/>
              <w:ind w:left="360"/>
              <w:rPr>
                <w:sz w:val="20"/>
                <w:szCs w:val="20"/>
              </w:rPr>
            </w:pPr>
          </w:p>
        </w:tc>
        <w:tc>
          <w:tcPr>
            <w:tcW w:w="7512" w:type="dxa"/>
          </w:tcPr>
          <w:p w14:paraId="5A367835" w14:textId="21859F1C" w:rsidR="00880784" w:rsidRPr="00371915" w:rsidRDefault="00880784" w:rsidP="00905543">
            <w:pPr>
              <w:pStyle w:val="NormalWeb"/>
              <w:spacing w:before="0" w:beforeAutospacing="0" w:after="300" w:afterAutospacing="0"/>
              <w:rPr>
                <w:rFonts w:ascii="Century Gothic" w:hAnsi="Century Gothic" w:cs="Arial"/>
                <w:b/>
                <w:bCs/>
                <w:sz w:val="20"/>
                <w:szCs w:val="20"/>
              </w:rPr>
            </w:pPr>
            <w:r w:rsidRPr="00371915">
              <w:rPr>
                <w:rFonts w:ascii="Century Gothic" w:hAnsi="Century Gothic" w:cs="Arial"/>
                <w:sz w:val="20"/>
                <w:szCs w:val="20"/>
              </w:rPr>
              <w:t xml:space="preserve">Primary </w:t>
            </w:r>
            <w:r w:rsidR="001C0CE0" w:rsidRPr="00371915">
              <w:rPr>
                <w:rFonts w:ascii="Century Gothic" w:hAnsi="Century Gothic" w:cs="Arial"/>
                <w:sz w:val="20"/>
                <w:szCs w:val="20"/>
              </w:rPr>
              <w:t xml:space="preserve">eye </w:t>
            </w:r>
            <w:r w:rsidRPr="00371915">
              <w:rPr>
                <w:rFonts w:ascii="Century Gothic" w:hAnsi="Century Gothic" w:cs="Arial"/>
                <w:sz w:val="20"/>
                <w:szCs w:val="20"/>
              </w:rPr>
              <w:t>care providers may often be the first to experience patient anxiety about accessing healthcare for non-COVID-19 matters. You should seek to rebuild confidence and reassure patients to seek care, especially where it is for a sight</w:t>
            </w:r>
            <w:r w:rsidR="00A174D2">
              <w:rPr>
                <w:rFonts w:ascii="Century Gothic" w:hAnsi="Century Gothic" w:cs="Arial"/>
                <w:sz w:val="20"/>
                <w:szCs w:val="20"/>
              </w:rPr>
              <w:t xml:space="preserve"> or </w:t>
            </w:r>
            <w:r w:rsidR="00A174D2" w:rsidRPr="00371915">
              <w:rPr>
                <w:rFonts w:ascii="Century Gothic" w:hAnsi="Century Gothic" w:cs="Arial"/>
                <w:sz w:val="20"/>
                <w:szCs w:val="20"/>
              </w:rPr>
              <w:t>life</w:t>
            </w:r>
            <w:r w:rsidR="00A174D2">
              <w:rPr>
                <w:rFonts w:ascii="Century Gothic" w:hAnsi="Century Gothic" w:cs="Arial"/>
                <w:sz w:val="20"/>
                <w:szCs w:val="20"/>
              </w:rPr>
              <w:t>-</w:t>
            </w:r>
            <w:r w:rsidRPr="00371915">
              <w:rPr>
                <w:rFonts w:ascii="Century Gothic" w:hAnsi="Century Gothic" w:cs="Arial"/>
                <w:sz w:val="20"/>
                <w:szCs w:val="20"/>
              </w:rPr>
              <w:t>threatening eye condition – e.g. during phone triage reassuring patients that</w:t>
            </w:r>
            <w:r w:rsidR="001C0CE0" w:rsidRPr="00371915">
              <w:rPr>
                <w:rFonts w:ascii="Century Gothic" w:hAnsi="Century Gothic" w:cs="Arial"/>
                <w:sz w:val="20"/>
                <w:szCs w:val="20"/>
              </w:rPr>
              <w:t xml:space="preserve"> eye care </w:t>
            </w:r>
            <w:r w:rsidR="00C0464F">
              <w:rPr>
                <w:rFonts w:ascii="Century Gothic" w:hAnsi="Century Gothic" w:cs="Arial"/>
                <w:sz w:val="20"/>
                <w:szCs w:val="20"/>
              </w:rPr>
              <w:t xml:space="preserve">is provided safely </w:t>
            </w:r>
            <w:r w:rsidR="001C0CE0" w:rsidRPr="00371915">
              <w:rPr>
                <w:rFonts w:ascii="Century Gothic" w:hAnsi="Century Gothic" w:cs="Arial"/>
                <w:sz w:val="20"/>
                <w:szCs w:val="20"/>
              </w:rPr>
              <w:t>(whether delivered in primary care settings on in hospitals by ophthalmology</w:t>
            </w:r>
            <w:r w:rsidR="00A174D2">
              <w:rPr>
                <w:rFonts w:ascii="Century Gothic" w:hAnsi="Century Gothic" w:cs="Arial"/>
                <w:sz w:val="20"/>
                <w:szCs w:val="20"/>
              </w:rPr>
              <w:t>,</w:t>
            </w:r>
            <w:r w:rsidR="001C0CE0" w:rsidRPr="00371915">
              <w:rPr>
                <w:rFonts w:ascii="Century Gothic" w:hAnsi="Century Gothic" w:cs="Arial"/>
                <w:sz w:val="20"/>
                <w:szCs w:val="20"/>
              </w:rPr>
              <w:t xml:space="preserve"> etc</w:t>
            </w:r>
            <w:r w:rsidR="00A174D2">
              <w:rPr>
                <w:rFonts w:ascii="Century Gothic" w:hAnsi="Century Gothic" w:cs="Arial"/>
                <w:sz w:val="20"/>
                <w:szCs w:val="20"/>
              </w:rPr>
              <w:t>.</w:t>
            </w:r>
            <w:r w:rsidR="001C0CE0" w:rsidRPr="00371915">
              <w:rPr>
                <w:rFonts w:ascii="Century Gothic" w:hAnsi="Century Gothic" w:cs="Arial"/>
                <w:sz w:val="20"/>
                <w:szCs w:val="20"/>
              </w:rPr>
              <w:t>)</w:t>
            </w:r>
            <w:r w:rsidR="00C0464F">
              <w:rPr>
                <w:rFonts w:ascii="Century Gothic" w:hAnsi="Century Gothic" w:cs="Arial"/>
                <w:sz w:val="20"/>
                <w:szCs w:val="20"/>
              </w:rPr>
              <w:t xml:space="preserve"> as you</w:t>
            </w:r>
            <w:r w:rsidR="001C0CE0" w:rsidRPr="00371915">
              <w:rPr>
                <w:rFonts w:ascii="Century Gothic" w:hAnsi="Century Gothic" w:cs="Arial"/>
                <w:sz w:val="20"/>
                <w:szCs w:val="20"/>
              </w:rPr>
              <w:t xml:space="preserve"> </w:t>
            </w:r>
            <w:r w:rsidRPr="00371915">
              <w:rPr>
                <w:rFonts w:ascii="Century Gothic" w:hAnsi="Century Gothic" w:cs="Arial"/>
                <w:sz w:val="20"/>
                <w:szCs w:val="20"/>
              </w:rPr>
              <w:t xml:space="preserve">have infection control protocols in place to minimise the risk of COVID-19 infection.  </w:t>
            </w:r>
          </w:p>
        </w:tc>
      </w:tr>
    </w:tbl>
    <w:p w14:paraId="2FCF119B" w14:textId="2072BE0F" w:rsidR="004D0F22" w:rsidRPr="00752543" w:rsidRDefault="004D0F22">
      <w:pPr>
        <w:rPr>
          <w:rFonts w:eastAsiaTheme="majorEastAsia" w:cstheme="majorBidi"/>
          <w:b/>
          <w:color w:val="2F5496" w:themeColor="accent1" w:themeShade="BF"/>
          <w:sz w:val="24"/>
          <w:szCs w:val="26"/>
        </w:rPr>
      </w:pPr>
    </w:p>
    <w:p w14:paraId="1EE530E4" w14:textId="673943A7" w:rsidR="004C5E75" w:rsidRPr="00752543" w:rsidRDefault="004C5E75" w:rsidP="00922582">
      <w:pPr>
        <w:pStyle w:val="Heading3"/>
      </w:pPr>
      <w:bookmarkStart w:id="11" w:name="_Toc42232510"/>
      <w:r w:rsidRPr="00752543">
        <w:t>3.4 Procedure</w:t>
      </w:r>
      <w:r w:rsidR="00BF5119" w:rsidRPr="00752543">
        <w:t>s</w:t>
      </w:r>
      <w:r w:rsidRPr="00752543">
        <w:t xml:space="preserve"> (face-to-face care)</w:t>
      </w:r>
      <w:bookmarkEnd w:id="11"/>
    </w:p>
    <w:p w14:paraId="1AE53F74" w14:textId="77777777" w:rsidR="004D0F22" w:rsidRPr="00752543" w:rsidRDefault="004D0F22" w:rsidP="004D0F22">
      <w:pPr>
        <w:rPr>
          <w:sz w:val="6"/>
          <w:szCs w:val="6"/>
        </w:rPr>
      </w:pPr>
    </w:p>
    <w:p w14:paraId="3FC79CA5" w14:textId="1E35B4CA" w:rsidR="004C5E75" w:rsidRPr="005314D0" w:rsidRDefault="00BD6F97" w:rsidP="00627F20">
      <w:r w:rsidRPr="005314D0">
        <w:t xml:space="preserve">This section will also require </w:t>
      </w:r>
      <w:r w:rsidR="00BF5119" w:rsidRPr="005314D0">
        <w:t>significant input</w:t>
      </w:r>
      <w:r w:rsidRPr="005314D0">
        <w:t xml:space="preserve"> from </w:t>
      </w:r>
      <w:r w:rsidR="004C5E75" w:rsidRPr="005314D0">
        <w:t xml:space="preserve">your clinical </w:t>
      </w:r>
      <w:r w:rsidR="00BF5119" w:rsidRPr="005314D0">
        <w:t>staff who will need to</w:t>
      </w:r>
      <w:r w:rsidR="004C5E75" w:rsidRPr="005314D0">
        <w:t xml:space="preserve"> keep up to date with</w:t>
      </w:r>
      <w:r w:rsidR="007C35B7" w:rsidRPr="005314D0">
        <w:t xml:space="preserve"> COVID-19 clinical </w:t>
      </w:r>
      <w:r w:rsidR="004C5E75" w:rsidRPr="005314D0">
        <w:t>guidance</w:t>
      </w:r>
      <w:r w:rsidR="007C35B7" w:rsidRPr="005314D0">
        <w:t xml:space="preserve">. </w:t>
      </w:r>
      <w:r w:rsidR="007C35B7" w:rsidRPr="00C0464F">
        <w:t>T</w:t>
      </w:r>
      <w:r w:rsidR="007C35B7" w:rsidRPr="005314D0">
        <w:t xml:space="preserve">he Irish College of Ophthalmologists signposts members to the </w:t>
      </w:r>
      <w:r w:rsidR="007C35B7" w:rsidRPr="00C0464F">
        <w:t>Royal College of Ophthalmologists</w:t>
      </w:r>
      <w:r w:rsidR="00090ECC" w:rsidRPr="00C0464F">
        <w:t>’</w:t>
      </w:r>
      <w:r w:rsidR="007C35B7" w:rsidRPr="00C0464F">
        <w:t xml:space="preserve"> (RCOphth) COVID-19 guidance. The RCOphth and College of Optometrists have worked together throughout the pandemic, so primary eye care providers in Ireland can also use the </w:t>
      </w:r>
      <w:hyperlink r:id="rId36" w:history="1">
        <w:r w:rsidR="007C35B7" w:rsidRPr="00C0464F">
          <w:rPr>
            <w:rStyle w:val="Hyperlink"/>
          </w:rPr>
          <w:t>College of Optometrists</w:t>
        </w:r>
        <w:r w:rsidR="00090ECC" w:rsidRPr="00C0464F">
          <w:rPr>
            <w:rStyle w:val="Hyperlink"/>
          </w:rPr>
          <w:t>’</w:t>
        </w:r>
        <w:r w:rsidR="007C35B7" w:rsidRPr="00C0464F">
          <w:rPr>
            <w:rStyle w:val="Hyperlink"/>
          </w:rPr>
          <w:t xml:space="preserve"> COVID-19 guidance</w:t>
        </w:r>
      </w:hyperlink>
      <w:r w:rsidR="007C35B7" w:rsidRPr="00C0464F">
        <w:rPr>
          <w:rStyle w:val="EndnoteReference"/>
        </w:rPr>
        <w:endnoteReference w:id="8"/>
      </w:r>
      <w:r w:rsidR="00090ECC" w:rsidRPr="00C0464F">
        <w:rPr>
          <w:rStyle w:val="Hyperlink"/>
        </w:rPr>
        <w:t xml:space="preserve"> </w:t>
      </w:r>
      <w:r w:rsidR="007C35B7" w:rsidRPr="00C0464F">
        <w:rPr>
          <w:rStyle w:val="Hyperlink"/>
          <w:color w:val="auto"/>
          <w:u w:val="none"/>
        </w:rPr>
        <w:t xml:space="preserve">and </w:t>
      </w:r>
      <w:hyperlink r:id="rId37" w:anchor="FAQ" w:history="1">
        <w:r w:rsidR="007C35B7" w:rsidRPr="00C0464F">
          <w:rPr>
            <w:rStyle w:val="Hyperlink"/>
          </w:rPr>
          <w:t>College of Optometrists</w:t>
        </w:r>
        <w:r w:rsidR="00090ECC" w:rsidRPr="00C0464F">
          <w:rPr>
            <w:rStyle w:val="Hyperlink"/>
          </w:rPr>
          <w:t>’</w:t>
        </w:r>
        <w:r w:rsidR="007C35B7" w:rsidRPr="00C0464F">
          <w:rPr>
            <w:rStyle w:val="Hyperlink"/>
          </w:rPr>
          <w:t xml:space="preserve"> FAQs</w:t>
        </w:r>
      </w:hyperlink>
      <w:r w:rsidR="007C35B7" w:rsidRPr="00C0464F">
        <w:rPr>
          <w:rStyle w:val="Hyperlink"/>
          <w:color w:val="auto"/>
          <w:u w:val="none"/>
        </w:rPr>
        <w:t xml:space="preserve"> – reading them alongside local public health and HSE advice. </w:t>
      </w:r>
    </w:p>
    <w:tbl>
      <w:tblPr>
        <w:tblStyle w:val="TableGrid"/>
        <w:tblW w:w="9493" w:type="dxa"/>
        <w:tblLayout w:type="fixed"/>
        <w:tblLook w:val="04A0" w:firstRow="1" w:lastRow="0" w:firstColumn="1" w:lastColumn="0" w:noHBand="0" w:noVBand="1"/>
      </w:tblPr>
      <w:tblGrid>
        <w:gridCol w:w="2252"/>
        <w:gridCol w:w="7241"/>
      </w:tblGrid>
      <w:tr w:rsidR="00880784" w:rsidRPr="00752543" w14:paraId="55F5C5A9" w14:textId="77777777" w:rsidTr="00C30AA2">
        <w:tc>
          <w:tcPr>
            <w:tcW w:w="2252" w:type="dxa"/>
            <w:shd w:val="clear" w:color="auto" w:fill="002060"/>
          </w:tcPr>
          <w:p w14:paraId="6C47FEA8" w14:textId="75479C25" w:rsidR="00880784" w:rsidRPr="00371915" w:rsidRDefault="00880784" w:rsidP="00395AE1">
            <w:pPr>
              <w:jc w:val="center"/>
              <w:rPr>
                <w:sz w:val="20"/>
                <w:szCs w:val="20"/>
              </w:rPr>
            </w:pPr>
            <w:r w:rsidRPr="00371915">
              <w:rPr>
                <w:sz w:val="20"/>
                <w:szCs w:val="20"/>
              </w:rPr>
              <w:t>Main factor(s) to consider</w:t>
            </w:r>
          </w:p>
        </w:tc>
        <w:tc>
          <w:tcPr>
            <w:tcW w:w="7241" w:type="dxa"/>
            <w:shd w:val="clear" w:color="auto" w:fill="002060"/>
          </w:tcPr>
          <w:p w14:paraId="2101733C" w14:textId="0A22D885" w:rsidR="00880784" w:rsidRPr="00371915" w:rsidRDefault="00880784" w:rsidP="00395AE1">
            <w:pPr>
              <w:jc w:val="center"/>
              <w:rPr>
                <w:sz w:val="20"/>
                <w:szCs w:val="20"/>
              </w:rPr>
            </w:pPr>
            <w:r w:rsidRPr="00371915">
              <w:rPr>
                <w:sz w:val="20"/>
                <w:szCs w:val="20"/>
              </w:rPr>
              <w:t>Additional points to consider</w:t>
            </w:r>
          </w:p>
        </w:tc>
      </w:tr>
      <w:tr w:rsidR="00880784" w:rsidRPr="00752543" w14:paraId="0EBB619B" w14:textId="77777777" w:rsidTr="00C30AA2">
        <w:tc>
          <w:tcPr>
            <w:tcW w:w="2252" w:type="dxa"/>
          </w:tcPr>
          <w:p w14:paraId="64FA5554" w14:textId="7595ADB9" w:rsidR="00880784" w:rsidRPr="00371915" w:rsidRDefault="00880784" w:rsidP="00495FAE">
            <w:pPr>
              <w:rPr>
                <w:sz w:val="20"/>
                <w:szCs w:val="20"/>
              </w:rPr>
            </w:pPr>
            <w:r w:rsidRPr="00371915">
              <w:rPr>
                <w:sz w:val="20"/>
                <w:szCs w:val="20"/>
              </w:rPr>
              <w:t xml:space="preserve">Map patient journeys to minimise contact time, collect clinical information required to reach a decision </w:t>
            </w:r>
          </w:p>
          <w:p w14:paraId="50ACD6F6" w14:textId="78E1CD8E" w:rsidR="00880784" w:rsidRPr="00371915" w:rsidRDefault="00880784" w:rsidP="00495FAE">
            <w:pPr>
              <w:rPr>
                <w:sz w:val="20"/>
                <w:szCs w:val="20"/>
              </w:rPr>
            </w:pPr>
          </w:p>
        </w:tc>
        <w:tc>
          <w:tcPr>
            <w:tcW w:w="7241" w:type="dxa"/>
          </w:tcPr>
          <w:p w14:paraId="2B66BCD3" w14:textId="05E18780" w:rsidR="00880784" w:rsidRPr="00371915" w:rsidRDefault="00A234A8" w:rsidP="009A24F8">
            <w:pPr>
              <w:rPr>
                <w:sz w:val="20"/>
                <w:szCs w:val="20"/>
              </w:rPr>
            </w:pPr>
            <w:r>
              <w:rPr>
                <w:sz w:val="20"/>
                <w:szCs w:val="20"/>
              </w:rPr>
              <w:t>Adopt</w:t>
            </w:r>
            <w:r w:rsidR="00880784" w:rsidRPr="00371915">
              <w:rPr>
                <w:sz w:val="20"/>
                <w:szCs w:val="20"/>
              </w:rPr>
              <w:t xml:space="preserve"> a ‘</w:t>
            </w:r>
            <w:r>
              <w:rPr>
                <w:sz w:val="20"/>
                <w:szCs w:val="20"/>
              </w:rPr>
              <w:t>remote-first</w:t>
            </w:r>
            <w:r w:rsidR="00880784" w:rsidRPr="00371915">
              <w:rPr>
                <w:sz w:val="20"/>
                <w:szCs w:val="20"/>
              </w:rPr>
              <w:t xml:space="preserve">’ approach.  </w:t>
            </w:r>
          </w:p>
          <w:p w14:paraId="443C6B11" w14:textId="77777777" w:rsidR="00880784" w:rsidRPr="00371915" w:rsidRDefault="00880784" w:rsidP="009A24F8">
            <w:pPr>
              <w:rPr>
                <w:sz w:val="20"/>
                <w:szCs w:val="20"/>
              </w:rPr>
            </w:pPr>
          </w:p>
          <w:p w14:paraId="366B92C1" w14:textId="546D5587" w:rsidR="00880784" w:rsidRPr="00371915" w:rsidRDefault="00880784" w:rsidP="009A24F8">
            <w:pPr>
              <w:rPr>
                <w:sz w:val="20"/>
                <w:szCs w:val="20"/>
              </w:rPr>
            </w:pPr>
            <w:r w:rsidRPr="00371915">
              <w:rPr>
                <w:sz w:val="20"/>
                <w:szCs w:val="20"/>
              </w:rPr>
              <w:t>If a face-to-face appointment is necessary, minimise face-to-face time by carrying out as much of the consultation remotely in advance – e.g. history and symptoms</w:t>
            </w:r>
            <w:r w:rsidR="00C0464F">
              <w:rPr>
                <w:sz w:val="20"/>
                <w:szCs w:val="20"/>
              </w:rPr>
              <w:t>.</w:t>
            </w:r>
          </w:p>
          <w:p w14:paraId="3E2C68B6" w14:textId="77777777" w:rsidR="00880784" w:rsidRPr="00371915" w:rsidRDefault="00880784" w:rsidP="009A24F8">
            <w:pPr>
              <w:rPr>
                <w:sz w:val="20"/>
                <w:szCs w:val="20"/>
              </w:rPr>
            </w:pPr>
          </w:p>
          <w:p w14:paraId="63798838" w14:textId="25A53D61" w:rsidR="00880784" w:rsidRPr="00371915" w:rsidRDefault="00880784" w:rsidP="009A24F8">
            <w:pPr>
              <w:rPr>
                <w:sz w:val="20"/>
                <w:szCs w:val="20"/>
              </w:rPr>
            </w:pPr>
            <w:r w:rsidRPr="00371915">
              <w:rPr>
                <w:sz w:val="20"/>
                <w:szCs w:val="20"/>
              </w:rPr>
              <w:lastRenderedPageBreak/>
              <w:t>This might not be suitable in all cases – e.g. where a patient also has a hearing disability and struggles to use a phone and does not have video conferencing support.</w:t>
            </w:r>
          </w:p>
          <w:p w14:paraId="20399899" w14:textId="77777777" w:rsidR="00880784" w:rsidRPr="00371915" w:rsidRDefault="00880784" w:rsidP="009A24F8">
            <w:pPr>
              <w:rPr>
                <w:sz w:val="20"/>
                <w:szCs w:val="20"/>
              </w:rPr>
            </w:pPr>
          </w:p>
          <w:p w14:paraId="60458BB9" w14:textId="1EEF3B76" w:rsidR="00880784" w:rsidRPr="00371915" w:rsidRDefault="00880784" w:rsidP="009A24F8">
            <w:pPr>
              <w:rPr>
                <w:sz w:val="20"/>
                <w:szCs w:val="20"/>
              </w:rPr>
            </w:pPr>
            <w:r w:rsidRPr="00371915">
              <w:rPr>
                <w:sz w:val="20"/>
                <w:szCs w:val="20"/>
              </w:rPr>
              <w:t>Where face-to-face care is necessary:</w:t>
            </w:r>
          </w:p>
          <w:p w14:paraId="09AD21F4" w14:textId="036BF8C9" w:rsidR="00880784" w:rsidRPr="00371915" w:rsidRDefault="00880784" w:rsidP="009B3ABF">
            <w:pPr>
              <w:pStyle w:val="ListParagraph"/>
              <w:numPr>
                <w:ilvl w:val="0"/>
                <w:numId w:val="12"/>
              </w:numPr>
              <w:rPr>
                <w:sz w:val="20"/>
                <w:szCs w:val="20"/>
              </w:rPr>
            </w:pPr>
            <w:r w:rsidRPr="00371915">
              <w:rPr>
                <w:sz w:val="20"/>
                <w:szCs w:val="20"/>
              </w:rPr>
              <w:t xml:space="preserve">Provide as much clinical intervention as possible while maintaining </w:t>
            </w:r>
            <w:r w:rsidR="00997947">
              <w:rPr>
                <w:sz w:val="20"/>
                <w:szCs w:val="20"/>
              </w:rPr>
              <w:t>physical</w:t>
            </w:r>
            <w:r w:rsidRPr="00371915">
              <w:rPr>
                <w:sz w:val="20"/>
                <w:szCs w:val="20"/>
              </w:rPr>
              <w:t xml:space="preserve"> distancing – e.g. use fundus photography/OCT, not direct ophthalmoscopy. Perform retinoscopy at &gt;2m with a different working distance lens etc.</w:t>
            </w:r>
          </w:p>
          <w:p w14:paraId="3EEF9DAD" w14:textId="7DC2A843" w:rsidR="00880784" w:rsidRPr="00371915" w:rsidRDefault="00880784" w:rsidP="009B3ABF">
            <w:pPr>
              <w:pStyle w:val="ListParagraph"/>
              <w:numPr>
                <w:ilvl w:val="0"/>
                <w:numId w:val="12"/>
              </w:numPr>
              <w:rPr>
                <w:sz w:val="20"/>
                <w:szCs w:val="20"/>
              </w:rPr>
            </w:pPr>
            <w:r w:rsidRPr="00371915">
              <w:rPr>
                <w:sz w:val="20"/>
                <w:szCs w:val="20"/>
              </w:rPr>
              <w:t>Follow applicable official infection prevention and control (IPC) guidance and College of Optometrists</w:t>
            </w:r>
            <w:r w:rsidR="00DB370B">
              <w:rPr>
                <w:sz w:val="20"/>
                <w:szCs w:val="20"/>
              </w:rPr>
              <w:t>’</w:t>
            </w:r>
            <w:r w:rsidRPr="00371915">
              <w:rPr>
                <w:sz w:val="20"/>
                <w:szCs w:val="20"/>
              </w:rPr>
              <w:t xml:space="preserve"> PPE guidance – including use of breath guards for slit lamps and where </w:t>
            </w:r>
            <w:r w:rsidR="00997947">
              <w:rPr>
                <w:sz w:val="20"/>
                <w:szCs w:val="20"/>
              </w:rPr>
              <w:t>physical</w:t>
            </w:r>
            <w:r w:rsidRPr="00371915">
              <w:rPr>
                <w:sz w:val="20"/>
                <w:szCs w:val="20"/>
              </w:rPr>
              <w:t xml:space="preserve"> distancing is not possible Perspex shields for OCTs/fundus photography. </w:t>
            </w:r>
          </w:p>
          <w:p w14:paraId="6CF8492C" w14:textId="77777777" w:rsidR="00880784" w:rsidRPr="00371915" w:rsidRDefault="00880784" w:rsidP="009A24F8">
            <w:pPr>
              <w:rPr>
                <w:sz w:val="20"/>
                <w:szCs w:val="20"/>
              </w:rPr>
            </w:pPr>
          </w:p>
          <w:p w14:paraId="0C1C0EBB" w14:textId="0DF76C43" w:rsidR="00880784" w:rsidRPr="00371915" w:rsidRDefault="00880784" w:rsidP="004B7615">
            <w:pPr>
              <w:rPr>
                <w:sz w:val="20"/>
                <w:szCs w:val="20"/>
              </w:rPr>
            </w:pPr>
            <w:r w:rsidRPr="00371915">
              <w:rPr>
                <w:sz w:val="20"/>
                <w:szCs w:val="20"/>
              </w:rPr>
              <w:t xml:space="preserve">You can do this by ensuring all GOC registrants, who will be leading on all clinical procedures, read, keep up to date with and implement the </w:t>
            </w:r>
            <w:hyperlink r:id="rId38" w:history="1">
              <w:r w:rsidRPr="00371915">
                <w:rPr>
                  <w:rStyle w:val="Hyperlink"/>
                  <w:sz w:val="20"/>
                  <w:szCs w:val="20"/>
                </w:rPr>
                <w:t>College of Optometrists’ COVID-19 guidance</w:t>
              </w:r>
            </w:hyperlink>
            <w:r w:rsidRPr="00371915">
              <w:rPr>
                <w:rStyle w:val="EndnoteReference"/>
                <w:sz w:val="20"/>
                <w:szCs w:val="20"/>
              </w:rPr>
              <w:endnoteReference w:id="9"/>
            </w:r>
            <w:r w:rsidRPr="00371915">
              <w:rPr>
                <w:sz w:val="20"/>
                <w:szCs w:val="20"/>
              </w:rPr>
              <w:t xml:space="preserve"> and </w:t>
            </w:r>
            <w:hyperlink r:id="rId39" w:anchor="FAQ" w:history="1">
              <w:r w:rsidRPr="00371915">
                <w:rPr>
                  <w:rStyle w:val="Hyperlink"/>
                  <w:sz w:val="20"/>
                  <w:szCs w:val="20"/>
                </w:rPr>
                <w:t>College of Optometrists’ FAQs on COVID-19</w:t>
              </w:r>
            </w:hyperlink>
            <w:r w:rsidRPr="00371915">
              <w:rPr>
                <w:sz w:val="20"/>
                <w:szCs w:val="20"/>
              </w:rPr>
              <w:t>.</w:t>
            </w:r>
          </w:p>
          <w:p w14:paraId="11BF6ACB" w14:textId="5841BCE4" w:rsidR="00880784" w:rsidRPr="00371915" w:rsidRDefault="00880784" w:rsidP="009A24F8">
            <w:pPr>
              <w:rPr>
                <w:sz w:val="20"/>
                <w:szCs w:val="20"/>
              </w:rPr>
            </w:pPr>
          </w:p>
        </w:tc>
      </w:tr>
      <w:tr w:rsidR="00880784" w:rsidRPr="00752543" w14:paraId="2320F2AC" w14:textId="77777777" w:rsidTr="00C30AA2">
        <w:tc>
          <w:tcPr>
            <w:tcW w:w="2252" w:type="dxa"/>
          </w:tcPr>
          <w:p w14:paraId="0058EC72" w14:textId="77777777" w:rsidR="00880784" w:rsidRPr="00371915" w:rsidRDefault="00880784" w:rsidP="00761CC3">
            <w:pPr>
              <w:rPr>
                <w:sz w:val="20"/>
                <w:szCs w:val="20"/>
              </w:rPr>
            </w:pPr>
            <w:r w:rsidRPr="00371915">
              <w:rPr>
                <w:sz w:val="20"/>
                <w:szCs w:val="20"/>
              </w:rPr>
              <w:lastRenderedPageBreak/>
              <w:t xml:space="preserve">List procedures that are suspended on safety grounds and remove the equipment </w:t>
            </w:r>
          </w:p>
          <w:p w14:paraId="459C216B" w14:textId="5C9FFA79" w:rsidR="00880784" w:rsidRPr="00371915" w:rsidRDefault="00880784" w:rsidP="00761CC3">
            <w:pPr>
              <w:rPr>
                <w:sz w:val="20"/>
                <w:szCs w:val="20"/>
              </w:rPr>
            </w:pPr>
          </w:p>
        </w:tc>
        <w:tc>
          <w:tcPr>
            <w:tcW w:w="7241" w:type="dxa"/>
          </w:tcPr>
          <w:p w14:paraId="1E209B8D" w14:textId="732E0307" w:rsidR="00880784" w:rsidRPr="00371915" w:rsidRDefault="00880784" w:rsidP="009A24F8">
            <w:pPr>
              <w:rPr>
                <w:sz w:val="20"/>
                <w:szCs w:val="20"/>
              </w:rPr>
            </w:pPr>
            <w:r w:rsidRPr="00371915">
              <w:rPr>
                <w:sz w:val="20"/>
                <w:szCs w:val="20"/>
              </w:rPr>
              <w:t xml:space="preserve">Note: controlling aerosol risk is one </w:t>
            </w:r>
            <w:r w:rsidR="00C96EB1">
              <w:rPr>
                <w:sz w:val="20"/>
                <w:szCs w:val="20"/>
              </w:rPr>
              <w:t>meaningful</w:t>
            </w:r>
            <w:r w:rsidRPr="00371915">
              <w:rPr>
                <w:sz w:val="20"/>
                <w:szCs w:val="20"/>
              </w:rPr>
              <w:t xml:space="preserve"> way to reduce the risk of cross-infection – e.</w:t>
            </w:r>
            <w:r w:rsidRPr="00F20E3B">
              <w:t>g</w:t>
            </w:r>
            <w:r w:rsidR="00F20E3B">
              <w:t xml:space="preserve">. </w:t>
            </w:r>
            <w:proofErr w:type="spellStart"/>
            <w:r w:rsidR="00F20E3B">
              <w:t>b</w:t>
            </w:r>
            <w:r w:rsidR="00F20E3B" w:rsidRPr="00F20E3B">
              <w:t>lephex</w:t>
            </w:r>
            <w:proofErr w:type="spellEnd"/>
            <w:r w:rsidR="00F20E3B" w:rsidRPr="00F20E3B">
              <w:t xml:space="preserve"> and </w:t>
            </w:r>
            <w:proofErr w:type="spellStart"/>
            <w:r w:rsidR="00F20E3B">
              <w:t>a</w:t>
            </w:r>
            <w:r w:rsidR="00F20E3B" w:rsidRPr="00F20E3B">
              <w:t>lger</w:t>
            </w:r>
            <w:proofErr w:type="spellEnd"/>
            <w:r w:rsidR="00F20E3B" w:rsidRPr="00F20E3B">
              <w:t xml:space="preserve"> brush</w:t>
            </w:r>
            <w:r w:rsidR="00F20E3B">
              <w:t xml:space="preserve"> </w:t>
            </w:r>
            <w:r w:rsidRPr="00F20E3B">
              <w:t>should</w:t>
            </w:r>
            <w:r w:rsidRPr="00371915">
              <w:rPr>
                <w:sz w:val="20"/>
                <w:szCs w:val="20"/>
              </w:rPr>
              <w:t xml:space="preserve"> not be used until the College of Optometrists advises otherwise. Keep up to date with the </w:t>
            </w:r>
            <w:hyperlink r:id="rId40" w:anchor="FAQ" w:history="1">
              <w:r w:rsidRPr="00371915">
                <w:rPr>
                  <w:rStyle w:val="Hyperlink"/>
                  <w:sz w:val="20"/>
                  <w:szCs w:val="20"/>
                </w:rPr>
                <w:t>College of Optometrists’ FAQs on COVID-19</w:t>
              </w:r>
            </w:hyperlink>
            <w:r w:rsidRPr="00371915">
              <w:rPr>
                <w:sz w:val="20"/>
                <w:szCs w:val="20"/>
              </w:rPr>
              <w:t>.</w:t>
            </w:r>
          </w:p>
          <w:p w14:paraId="11BAE2DC" w14:textId="505BDC90" w:rsidR="00880784" w:rsidRPr="00371915" w:rsidRDefault="008D5BB2" w:rsidP="009A24F8">
            <w:pPr>
              <w:rPr>
                <w:sz w:val="20"/>
                <w:szCs w:val="20"/>
              </w:rPr>
            </w:pPr>
            <w:r>
              <w:rPr>
                <w:sz w:val="20"/>
                <w:szCs w:val="20"/>
              </w:rPr>
              <w:t xml:space="preserve"> </w:t>
            </w:r>
          </w:p>
        </w:tc>
      </w:tr>
      <w:tr w:rsidR="00880784" w:rsidRPr="00752543" w14:paraId="10D6B966" w14:textId="77777777" w:rsidTr="00C30AA2">
        <w:tc>
          <w:tcPr>
            <w:tcW w:w="2252" w:type="dxa"/>
          </w:tcPr>
          <w:p w14:paraId="6D307202" w14:textId="11ED6404" w:rsidR="00880784" w:rsidRPr="00371915" w:rsidRDefault="00880784" w:rsidP="0043033B">
            <w:pPr>
              <w:rPr>
                <w:sz w:val="20"/>
                <w:szCs w:val="20"/>
              </w:rPr>
            </w:pPr>
            <w:r w:rsidRPr="00371915">
              <w:rPr>
                <w:sz w:val="20"/>
                <w:szCs w:val="20"/>
              </w:rPr>
              <w:t>List and prioritise alternative</w:t>
            </w:r>
            <w:r w:rsidR="006620AB">
              <w:rPr>
                <w:sz w:val="20"/>
                <w:szCs w:val="20"/>
              </w:rPr>
              <w:t xml:space="preserve"> or </w:t>
            </w:r>
            <w:r w:rsidRPr="00371915">
              <w:rPr>
                <w:sz w:val="20"/>
                <w:szCs w:val="20"/>
              </w:rPr>
              <w:t>preferred</w:t>
            </w:r>
            <w:r w:rsidR="006620AB">
              <w:rPr>
                <w:sz w:val="20"/>
                <w:szCs w:val="20"/>
              </w:rPr>
              <w:t xml:space="preserve"> </w:t>
            </w:r>
            <w:r w:rsidRPr="00371915">
              <w:rPr>
                <w:sz w:val="20"/>
                <w:szCs w:val="20"/>
              </w:rPr>
              <w:t>procedures to deliver safe</w:t>
            </w:r>
            <w:r w:rsidR="006620AB">
              <w:rPr>
                <w:sz w:val="20"/>
                <w:szCs w:val="20"/>
              </w:rPr>
              <w:t xml:space="preserve"> and </w:t>
            </w:r>
            <w:r w:rsidRPr="00371915">
              <w:rPr>
                <w:sz w:val="20"/>
                <w:szCs w:val="20"/>
              </w:rPr>
              <w:t xml:space="preserve">effective care during COVID-19 – e.g. organise to facilitate </w:t>
            </w:r>
            <w:r w:rsidR="00997947">
              <w:rPr>
                <w:sz w:val="20"/>
                <w:szCs w:val="20"/>
              </w:rPr>
              <w:t>physical</w:t>
            </w:r>
            <w:r w:rsidRPr="00371915">
              <w:rPr>
                <w:sz w:val="20"/>
                <w:szCs w:val="20"/>
              </w:rPr>
              <w:t xml:space="preserve"> distancing/patient flow</w:t>
            </w:r>
          </w:p>
          <w:p w14:paraId="420A81C8" w14:textId="416C2767" w:rsidR="00880784" w:rsidRPr="00371915" w:rsidRDefault="00880784" w:rsidP="0043033B">
            <w:pPr>
              <w:rPr>
                <w:sz w:val="20"/>
                <w:szCs w:val="20"/>
              </w:rPr>
            </w:pPr>
            <w:r w:rsidRPr="00371915">
              <w:rPr>
                <w:sz w:val="20"/>
                <w:szCs w:val="20"/>
              </w:rPr>
              <w:t xml:space="preserve"> </w:t>
            </w:r>
          </w:p>
        </w:tc>
        <w:tc>
          <w:tcPr>
            <w:tcW w:w="7241" w:type="dxa"/>
          </w:tcPr>
          <w:p w14:paraId="79EE5F7E" w14:textId="5A955012" w:rsidR="00880784" w:rsidRPr="00371915" w:rsidRDefault="00880784" w:rsidP="004B7615">
            <w:pPr>
              <w:rPr>
                <w:sz w:val="20"/>
                <w:szCs w:val="20"/>
              </w:rPr>
            </w:pPr>
            <w:r w:rsidRPr="00371915">
              <w:rPr>
                <w:sz w:val="20"/>
                <w:szCs w:val="20"/>
              </w:rPr>
              <w:t>Have plans in place</w:t>
            </w:r>
            <w:r w:rsidR="00C96EB1">
              <w:rPr>
                <w:sz w:val="20"/>
                <w:szCs w:val="20"/>
              </w:rPr>
              <w:t>,</w:t>
            </w:r>
            <w:r w:rsidRPr="00371915">
              <w:rPr>
                <w:sz w:val="20"/>
                <w:szCs w:val="20"/>
              </w:rPr>
              <w:t xml:space="preserve"> so you know how best to adapt</w:t>
            </w:r>
            <w:r w:rsidR="00C96EB1">
              <w:rPr>
                <w:sz w:val="20"/>
                <w:szCs w:val="20"/>
              </w:rPr>
              <w:t xml:space="preserve"> to</w:t>
            </w:r>
            <w:r w:rsidRPr="00371915">
              <w:rPr>
                <w:sz w:val="20"/>
                <w:szCs w:val="20"/>
              </w:rPr>
              <w:t xml:space="preserve"> what procedures are performed based on the COVID-19 risk locally. For example, rather than </w:t>
            </w:r>
            <w:r w:rsidR="00C96EB1">
              <w:rPr>
                <w:sz w:val="20"/>
                <w:szCs w:val="20"/>
              </w:rPr>
              <w:t>doing</w:t>
            </w:r>
            <w:r w:rsidR="00C96EB1" w:rsidRPr="00371915">
              <w:rPr>
                <w:sz w:val="20"/>
                <w:szCs w:val="20"/>
              </w:rPr>
              <w:t xml:space="preserve"> </w:t>
            </w:r>
            <w:r w:rsidRPr="00371915">
              <w:rPr>
                <w:sz w:val="20"/>
                <w:szCs w:val="20"/>
              </w:rPr>
              <w:t>a battery of tests, think about what is clinically necessary based on the patient’s current needs. If you judge performing a full eye examination</w:t>
            </w:r>
            <w:r w:rsidR="006620AB">
              <w:rPr>
                <w:sz w:val="20"/>
                <w:szCs w:val="20"/>
              </w:rPr>
              <w:t xml:space="preserve"> and </w:t>
            </w:r>
            <w:r w:rsidRPr="00371915">
              <w:rPr>
                <w:sz w:val="20"/>
                <w:szCs w:val="20"/>
              </w:rPr>
              <w:t xml:space="preserve">sight test is not appropriate, explain this clearly and advise the patient that you will book them in as soon as it is safe to do so for a full sight test. </w:t>
            </w:r>
          </w:p>
          <w:p w14:paraId="4AA69A7F" w14:textId="77777777" w:rsidR="00880784" w:rsidRPr="00371915" w:rsidRDefault="00880784" w:rsidP="004B7615">
            <w:pPr>
              <w:rPr>
                <w:sz w:val="20"/>
                <w:szCs w:val="20"/>
              </w:rPr>
            </w:pPr>
          </w:p>
          <w:p w14:paraId="5B721247" w14:textId="51706533" w:rsidR="00880784" w:rsidRPr="00371915" w:rsidRDefault="00880784" w:rsidP="004B7615">
            <w:pPr>
              <w:rPr>
                <w:sz w:val="20"/>
                <w:szCs w:val="20"/>
              </w:rPr>
            </w:pPr>
            <w:r w:rsidRPr="00371915">
              <w:rPr>
                <w:sz w:val="20"/>
                <w:szCs w:val="20"/>
              </w:rPr>
              <w:t xml:space="preserve">Read, keep up to date with and implement the </w:t>
            </w:r>
            <w:hyperlink r:id="rId41" w:history="1">
              <w:r w:rsidRPr="00371915">
                <w:rPr>
                  <w:rStyle w:val="Hyperlink"/>
                  <w:sz w:val="20"/>
                  <w:szCs w:val="20"/>
                </w:rPr>
                <w:t>College of Optometrists’ COVID-19 guidance</w:t>
              </w:r>
            </w:hyperlink>
            <w:r w:rsidRPr="00371915">
              <w:rPr>
                <w:rStyle w:val="EndnoteReference"/>
                <w:sz w:val="20"/>
                <w:szCs w:val="20"/>
              </w:rPr>
              <w:endnoteReference w:id="10"/>
            </w:r>
            <w:r w:rsidRPr="00371915">
              <w:rPr>
                <w:sz w:val="20"/>
                <w:szCs w:val="20"/>
              </w:rPr>
              <w:t xml:space="preserve">. </w:t>
            </w:r>
          </w:p>
          <w:p w14:paraId="2821B292" w14:textId="55553EED" w:rsidR="00880784" w:rsidRPr="00371915" w:rsidRDefault="00880784" w:rsidP="009A24F8">
            <w:pPr>
              <w:rPr>
                <w:sz w:val="20"/>
                <w:szCs w:val="20"/>
              </w:rPr>
            </w:pPr>
          </w:p>
        </w:tc>
      </w:tr>
      <w:tr w:rsidR="00880784" w:rsidRPr="00752543" w14:paraId="181DF0EE" w14:textId="77777777" w:rsidTr="00C30AA2">
        <w:tc>
          <w:tcPr>
            <w:tcW w:w="2252" w:type="dxa"/>
          </w:tcPr>
          <w:p w14:paraId="42F6ACD7" w14:textId="788D31D6" w:rsidR="00880784" w:rsidRPr="00371915" w:rsidRDefault="00880784" w:rsidP="009A24F8">
            <w:pPr>
              <w:rPr>
                <w:sz w:val="20"/>
                <w:szCs w:val="20"/>
              </w:rPr>
            </w:pPr>
            <w:r w:rsidRPr="00371915">
              <w:rPr>
                <w:sz w:val="20"/>
                <w:szCs w:val="20"/>
              </w:rPr>
              <w:t xml:space="preserve">Redesign the dispensing journey with safety and cross-infection controls as the guiding principles  </w:t>
            </w:r>
          </w:p>
          <w:p w14:paraId="194A4BB2" w14:textId="286EEFEA" w:rsidR="00880784" w:rsidRPr="00371915" w:rsidRDefault="00880784" w:rsidP="009A24F8">
            <w:pPr>
              <w:rPr>
                <w:sz w:val="20"/>
                <w:szCs w:val="20"/>
              </w:rPr>
            </w:pPr>
          </w:p>
        </w:tc>
        <w:tc>
          <w:tcPr>
            <w:tcW w:w="7241" w:type="dxa"/>
          </w:tcPr>
          <w:p w14:paraId="326E3E03" w14:textId="6878F31B" w:rsidR="007C35B7" w:rsidRPr="00371915" w:rsidRDefault="00880784" w:rsidP="00EB4DFA">
            <w:pPr>
              <w:rPr>
                <w:rFonts w:cs="HelveticaNeue"/>
                <w:sz w:val="20"/>
                <w:szCs w:val="20"/>
              </w:rPr>
            </w:pPr>
            <w:r w:rsidRPr="00371915">
              <w:rPr>
                <w:sz w:val="20"/>
                <w:szCs w:val="20"/>
              </w:rPr>
              <w:t xml:space="preserve">While maintaining </w:t>
            </w:r>
            <w:r w:rsidR="00997947">
              <w:rPr>
                <w:sz w:val="20"/>
                <w:szCs w:val="20"/>
              </w:rPr>
              <w:t>physical</w:t>
            </w:r>
            <w:r w:rsidRPr="00371915">
              <w:rPr>
                <w:sz w:val="20"/>
                <w:szCs w:val="20"/>
              </w:rPr>
              <w:t xml:space="preserve"> distancing, allow patients to identify a range of frames without touching them – e.g. pick them for the patient – and place them in a disposable tray or a tray which can be easily cleaned. Allow patients to try them on at a separate desk with mirror. Then clean and disinfect the frames used before placing them back and disposing of the tray and disinfecting the try-on station.</w:t>
            </w:r>
            <w:r w:rsidRPr="00371915">
              <w:rPr>
                <w:rFonts w:cs="HelveticaNeue"/>
                <w:sz w:val="20"/>
                <w:szCs w:val="20"/>
              </w:rPr>
              <w:t xml:space="preserve"> </w:t>
            </w:r>
          </w:p>
          <w:p w14:paraId="2B53A96B" w14:textId="50A99947" w:rsidR="007C35B7" w:rsidRDefault="007C35B7" w:rsidP="00EB4DFA">
            <w:pPr>
              <w:rPr>
                <w:rFonts w:cs="HelveticaNeue"/>
                <w:sz w:val="20"/>
                <w:szCs w:val="20"/>
              </w:rPr>
            </w:pPr>
          </w:p>
          <w:p w14:paraId="156A13FC" w14:textId="64E079D8" w:rsidR="00EB7718" w:rsidRPr="00371915" w:rsidRDefault="00EB7718" w:rsidP="00EB4DFA">
            <w:pPr>
              <w:rPr>
                <w:rFonts w:cs="HelveticaNeue"/>
                <w:b/>
                <w:bCs/>
                <w:sz w:val="20"/>
                <w:szCs w:val="20"/>
              </w:rPr>
            </w:pPr>
            <w:r>
              <w:rPr>
                <w:rFonts w:cs="HelveticaNeue"/>
                <w:sz w:val="20"/>
                <w:szCs w:val="20"/>
              </w:rPr>
              <w:t>Other tips:</w:t>
            </w:r>
          </w:p>
          <w:p w14:paraId="542032CC" w14:textId="5B22A1C0" w:rsidR="00DE023D" w:rsidRPr="00C0464F" w:rsidRDefault="00DE023D" w:rsidP="009B3ABF">
            <w:pPr>
              <w:numPr>
                <w:ilvl w:val="0"/>
                <w:numId w:val="3"/>
              </w:numPr>
              <w:rPr>
                <w:rFonts w:eastAsia="Times New Roman" w:cs="Arial"/>
                <w:color w:val="0B0C0C"/>
                <w:sz w:val="20"/>
                <w:szCs w:val="20"/>
                <w:lang w:eastAsia="en-GB"/>
              </w:rPr>
            </w:pPr>
            <w:r w:rsidRPr="00C0464F">
              <w:rPr>
                <w:rFonts w:eastAsia="Times New Roman" w:cs="Arial"/>
                <w:color w:val="0B0C0C"/>
                <w:sz w:val="20"/>
                <w:szCs w:val="20"/>
                <w:lang w:eastAsia="en-GB"/>
              </w:rPr>
              <w:t>Limit customer handling of frames etc</w:t>
            </w:r>
            <w:r w:rsidR="006620AB">
              <w:rPr>
                <w:rFonts w:eastAsia="Times New Roman" w:cs="Arial"/>
                <w:color w:val="0B0C0C"/>
                <w:sz w:val="20"/>
                <w:szCs w:val="20"/>
                <w:lang w:eastAsia="en-GB"/>
              </w:rPr>
              <w:t>.</w:t>
            </w:r>
            <w:r w:rsidRPr="00C0464F">
              <w:rPr>
                <w:rFonts w:eastAsia="Times New Roman" w:cs="Arial"/>
                <w:color w:val="0B0C0C"/>
                <w:sz w:val="20"/>
                <w:szCs w:val="20"/>
                <w:lang w:eastAsia="en-GB"/>
              </w:rPr>
              <w:t xml:space="preserve">, for example, through different display methods, new </w:t>
            </w:r>
            <w:proofErr w:type="gramStart"/>
            <w:r w:rsidRPr="00C0464F">
              <w:rPr>
                <w:rFonts w:eastAsia="Times New Roman" w:cs="Arial"/>
                <w:color w:val="0B0C0C"/>
                <w:sz w:val="20"/>
                <w:szCs w:val="20"/>
                <w:lang w:eastAsia="en-GB"/>
              </w:rPr>
              <w:t>signage</w:t>
            </w:r>
            <w:proofErr w:type="gramEnd"/>
            <w:r w:rsidRPr="00C0464F">
              <w:rPr>
                <w:rFonts w:eastAsia="Times New Roman" w:cs="Arial"/>
                <w:color w:val="0B0C0C"/>
                <w:sz w:val="20"/>
                <w:szCs w:val="20"/>
                <w:lang w:eastAsia="en-GB"/>
              </w:rPr>
              <w:t xml:space="preserve"> or rotation of high-touch stock</w:t>
            </w:r>
          </w:p>
          <w:p w14:paraId="72499A4B" w14:textId="5AA43AB5" w:rsidR="00DE023D" w:rsidRPr="00C0464F" w:rsidRDefault="00DE023D" w:rsidP="009B3ABF">
            <w:pPr>
              <w:numPr>
                <w:ilvl w:val="0"/>
                <w:numId w:val="3"/>
              </w:numPr>
              <w:rPr>
                <w:rFonts w:eastAsia="Times New Roman" w:cs="Arial"/>
                <w:color w:val="0B0C0C"/>
                <w:sz w:val="20"/>
                <w:szCs w:val="20"/>
                <w:lang w:eastAsia="en-GB"/>
              </w:rPr>
            </w:pPr>
            <w:r w:rsidRPr="00C0464F">
              <w:rPr>
                <w:rFonts w:eastAsia="Times New Roman" w:cs="Arial"/>
                <w:color w:val="0B0C0C"/>
                <w:sz w:val="20"/>
                <w:szCs w:val="20"/>
                <w:lang w:eastAsia="en-GB"/>
              </w:rPr>
              <w:t>Stagger collection times for customers collecting items, with a queuing system in place to ensure a safe distance of 2m</w:t>
            </w:r>
          </w:p>
          <w:p w14:paraId="0CB11574" w14:textId="696D2A89" w:rsidR="00DE023D" w:rsidRPr="00C0464F" w:rsidRDefault="00DE023D" w:rsidP="009B3ABF">
            <w:pPr>
              <w:numPr>
                <w:ilvl w:val="0"/>
                <w:numId w:val="3"/>
              </w:numPr>
              <w:rPr>
                <w:rFonts w:eastAsia="Times New Roman" w:cs="Arial"/>
                <w:color w:val="0B0C0C"/>
                <w:sz w:val="20"/>
                <w:szCs w:val="20"/>
                <w:lang w:eastAsia="en-GB"/>
              </w:rPr>
            </w:pPr>
            <w:r w:rsidRPr="00C0464F">
              <w:rPr>
                <w:rFonts w:eastAsia="Times New Roman" w:cs="Arial"/>
                <w:color w:val="0B0C0C"/>
                <w:sz w:val="20"/>
                <w:szCs w:val="20"/>
                <w:lang w:eastAsia="en-GB"/>
              </w:rPr>
              <w:t>Consider setting up ‘no contact’ collection/return procedures where customers exchange goods at a designated area</w:t>
            </w:r>
          </w:p>
          <w:p w14:paraId="0090AD54" w14:textId="77777777" w:rsidR="00DE023D" w:rsidRPr="00C0464F" w:rsidRDefault="00DE023D" w:rsidP="009B3ABF">
            <w:pPr>
              <w:numPr>
                <w:ilvl w:val="0"/>
                <w:numId w:val="3"/>
              </w:numPr>
              <w:rPr>
                <w:rFonts w:eastAsia="Times New Roman" w:cs="Arial"/>
                <w:color w:val="0B0C0C"/>
                <w:sz w:val="20"/>
                <w:szCs w:val="20"/>
                <w:lang w:eastAsia="en-GB"/>
              </w:rPr>
            </w:pPr>
            <w:r w:rsidRPr="00C0464F">
              <w:rPr>
                <w:rFonts w:eastAsia="Times New Roman" w:cs="Arial"/>
                <w:color w:val="0B0C0C"/>
                <w:sz w:val="20"/>
                <w:szCs w:val="20"/>
                <w:lang w:eastAsia="en-GB"/>
              </w:rPr>
              <w:t>Use contactless payment/refunds, where possible</w:t>
            </w:r>
          </w:p>
          <w:p w14:paraId="49562D1B" w14:textId="3083E81D" w:rsidR="00DE023D" w:rsidRPr="00C0464F" w:rsidRDefault="00DE023D" w:rsidP="009B3ABF">
            <w:pPr>
              <w:numPr>
                <w:ilvl w:val="0"/>
                <w:numId w:val="3"/>
              </w:numPr>
              <w:ind w:right="516"/>
              <w:contextualSpacing/>
              <w:rPr>
                <w:rFonts w:cs="Arial"/>
                <w:b/>
                <w:bCs/>
                <w:color w:val="000000"/>
                <w:sz w:val="20"/>
                <w:szCs w:val="20"/>
              </w:rPr>
            </w:pPr>
            <w:r w:rsidRPr="00C0464F">
              <w:rPr>
                <w:rFonts w:eastAsia="Times New Roman" w:cs="Arial"/>
                <w:color w:val="0B0C0C"/>
                <w:sz w:val="20"/>
                <w:szCs w:val="20"/>
                <w:lang w:eastAsia="en-GB"/>
              </w:rPr>
              <w:t>Clean touchpoints after each customer use or handover</w:t>
            </w:r>
            <w:r w:rsidR="006620AB">
              <w:rPr>
                <w:rFonts w:eastAsia="Times New Roman" w:cs="Arial"/>
                <w:color w:val="0B0C0C"/>
                <w:sz w:val="20"/>
                <w:szCs w:val="20"/>
                <w:lang w:eastAsia="en-GB"/>
              </w:rPr>
              <w:t>.</w:t>
            </w:r>
            <w:r w:rsidRPr="00C0464F">
              <w:rPr>
                <w:rFonts w:eastAsia="Times New Roman" w:cs="Arial"/>
                <w:color w:val="0B0C0C"/>
                <w:sz w:val="20"/>
                <w:szCs w:val="20"/>
                <w:lang w:eastAsia="en-GB"/>
              </w:rPr>
              <w:t xml:space="preserve"> </w:t>
            </w:r>
          </w:p>
          <w:p w14:paraId="23856CBF" w14:textId="77777777" w:rsidR="00EB7718" w:rsidRPr="00DE023D" w:rsidRDefault="00EB7718" w:rsidP="00EB7718">
            <w:pPr>
              <w:ind w:left="360" w:right="516"/>
              <w:contextualSpacing/>
              <w:rPr>
                <w:rFonts w:cs="Arial"/>
                <w:b/>
                <w:bCs/>
                <w:color w:val="000000"/>
              </w:rPr>
            </w:pPr>
          </w:p>
          <w:p w14:paraId="222B5D8F" w14:textId="77777777" w:rsidR="00EB7718" w:rsidRPr="00EB7718" w:rsidRDefault="00EB7718" w:rsidP="00EB7718">
            <w:pPr>
              <w:rPr>
                <w:rStyle w:val="Hyperlink"/>
                <w:rFonts w:cs="HelveticaNeue"/>
                <w:b/>
                <w:bCs/>
                <w:sz w:val="20"/>
                <w:szCs w:val="20"/>
              </w:rPr>
            </w:pPr>
            <w:r>
              <w:rPr>
                <w:rFonts w:cs="HelveticaNeue"/>
                <w:sz w:val="20"/>
                <w:szCs w:val="20"/>
              </w:rPr>
              <w:fldChar w:fldCharType="begin"/>
            </w:r>
            <w:r>
              <w:rPr>
                <w:rFonts w:cs="HelveticaNeue"/>
                <w:sz w:val="20"/>
                <w:szCs w:val="20"/>
              </w:rPr>
              <w:instrText xml:space="preserve"> HYPERLINK  \l "_Annexe_3:_" </w:instrText>
            </w:r>
            <w:r>
              <w:rPr>
                <w:rFonts w:cs="HelveticaNeue"/>
                <w:sz w:val="20"/>
                <w:szCs w:val="20"/>
              </w:rPr>
              <w:fldChar w:fldCharType="separate"/>
            </w:r>
            <w:r w:rsidRPr="00EB7718">
              <w:rPr>
                <w:rStyle w:val="Hyperlink"/>
                <w:rFonts w:cs="HelveticaNeue"/>
                <w:sz w:val="20"/>
                <w:szCs w:val="20"/>
              </w:rPr>
              <w:t xml:space="preserve">See Annexe </w:t>
            </w:r>
            <w:r>
              <w:rPr>
                <w:rStyle w:val="Hyperlink"/>
                <w:rFonts w:cs="HelveticaNeue"/>
                <w:sz w:val="20"/>
                <w:szCs w:val="20"/>
              </w:rPr>
              <w:t>3</w:t>
            </w:r>
            <w:r w:rsidRPr="00EB7718">
              <w:rPr>
                <w:rStyle w:val="Hyperlink"/>
                <w:rFonts w:cs="HelveticaNeue"/>
                <w:sz w:val="20"/>
                <w:szCs w:val="20"/>
              </w:rPr>
              <w:t xml:space="preserve"> for more detail on cleaning.</w:t>
            </w:r>
            <w:r w:rsidRPr="00EB7718">
              <w:rPr>
                <w:rStyle w:val="Hyperlink"/>
                <w:rFonts w:cs="HelveticaNeue"/>
                <w:b/>
                <w:bCs/>
                <w:sz w:val="20"/>
                <w:szCs w:val="20"/>
              </w:rPr>
              <w:t xml:space="preserve"> </w:t>
            </w:r>
          </w:p>
          <w:p w14:paraId="5246A894" w14:textId="12AF3567" w:rsidR="00880784" w:rsidRPr="00EB7718" w:rsidRDefault="00EB7718" w:rsidP="007C35B7">
            <w:pPr>
              <w:contextualSpacing/>
            </w:pPr>
            <w:r>
              <w:rPr>
                <w:rFonts w:cs="HelveticaNeue"/>
                <w:sz w:val="20"/>
                <w:szCs w:val="20"/>
              </w:rPr>
              <w:fldChar w:fldCharType="end"/>
            </w:r>
          </w:p>
        </w:tc>
      </w:tr>
    </w:tbl>
    <w:p w14:paraId="626C740F" w14:textId="33BC29AF" w:rsidR="0013444B" w:rsidRPr="006E353C" w:rsidRDefault="007F7295" w:rsidP="007F7295">
      <w:pPr>
        <w:pStyle w:val="Heading1"/>
      </w:pPr>
      <w:bookmarkStart w:id="12" w:name="_3.4_Applying_a"/>
      <w:bookmarkStart w:id="13" w:name="_3.5_Applying_a"/>
      <w:bookmarkStart w:id="14" w:name="_3.5_Clinical_prioritisation"/>
      <w:bookmarkStart w:id="15" w:name="_Other_advice_for"/>
      <w:bookmarkStart w:id="16" w:name="_Toc42232511"/>
      <w:bookmarkStart w:id="17" w:name="_Toc39930815"/>
      <w:bookmarkStart w:id="18" w:name="_Hlk39932755"/>
      <w:bookmarkEnd w:id="12"/>
      <w:bookmarkEnd w:id="13"/>
      <w:bookmarkEnd w:id="14"/>
      <w:bookmarkEnd w:id="15"/>
      <w:r w:rsidRPr="007F7295">
        <w:rPr>
          <w:bCs/>
        </w:rPr>
        <w:lastRenderedPageBreak/>
        <w:t>4.</w:t>
      </w:r>
      <w:r>
        <w:t xml:space="preserve"> </w:t>
      </w:r>
      <w:r w:rsidR="0013444B" w:rsidRPr="006E353C">
        <w:t>Responding to eye health needs and COVID-19</w:t>
      </w:r>
      <w:bookmarkEnd w:id="16"/>
    </w:p>
    <w:p w14:paraId="01073ECE" w14:textId="0E01110C" w:rsidR="0013444B" w:rsidRPr="00EB7718" w:rsidRDefault="0013444B" w:rsidP="0013444B"/>
    <w:p w14:paraId="17EF480E" w14:textId="7B1E0985" w:rsidR="00164A0A" w:rsidRPr="00C96EB1" w:rsidRDefault="00164A0A" w:rsidP="009B3ABF">
      <w:pPr>
        <w:pStyle w:val="ListParagraph"/>
        <w:numPr>
          <w:ilvl w:val="0"/>
          <w:numId w:val="57"/>
        </w:numPr>
        <w:spacing w:after="0" w:line="240" w:lineRule="auto"/>
      </w:pPr>
      <w:r w:rsidRPr="00C96EB1">
        <w:rPr>
          <w:rFonts w:cs="Frutiger LT Std 45 Light"/>
          <w:color w:val="000000"/>
        </w:rPr>
        <w:t>“There may be a need for the organisations to prepare for circums</w:t>
      </w:r>
      <w:r w:rsidRPr="004E3FCC">
        <w:rPr>
          <w:rFonts w:cs="Frutiger LT Std 45 Light"/>
          <w:color w:val="000000"/>
        </w:rPr>
        <w:t xml:space="preserve">tances under </w:t>
      </w:r>
      <w:r w:rsidRPr="00C0464F">
        <w:rPr>
          <w:rFonts w:cs="Frutiger LT Std 45 Light"/>
          <w:color w:val="000000"/>
        </w:rPr>
        <w:t>which a reduction or scaling back in operations is required. This may also include changes to the products, services, or interactions with customers to allow the business to remain operational.”</w:t>
      </w:r>
      <w:r w:rsidR="00C0464F" w:rsidRPr="00C0464F">
        <w:rPr>
          <w:lang w:val="en-US"/>
        </w:rPr>
        <w:t xml:space="preserve"> NSAI, </w:t>
      </w:r>
      <w:r w:rsidR="00C0464F" w:rsidRPr="00C0464F">
        <w:rPr>
          <w:rStyle w:val="A0"/>
          <w:sz w:val="22"/>
          <w:szCs w:val="22"/>
        </w:rPr>
        <w:t xml:space="preserve">COVID-19 </w:t>
      </w:r>
      <w:r w:rsidR="00C0464F" w:rsidRPr="00C0464F">
        <w:rPr>
          <w:rStyle w:val="A0"/>
          <w:rFonts w:cs="Frutiger LT Std 45 Light"/>
          <w:sz w:val="22"/>
          <w:szCs w:val="22"/>
        </w:rPr>
        <w:t>Workplace Protection and Improvement Guide</w:t>
      </w:r>
      <w:r w:rsidR="00C0464F" w:rsidRPr="00C0464F">
        <w:rPr>
          <w:lang w:val="en-US"/>
        </w:rPr>
        <w:t xml:space="preserve"> </w:t>
      </w:r>
      <w:r w:rsidR="00EB7718" w:rsidRPr="00C0464F">
        <w:rPr>
          <w:rStyle w:val="EndnoteReference"/>
          <w:rFonts w:cs="Frutiger LT Std 45 Light"/>
          <w:color w:val="000000"/>
        </w:rPr>
        <w:endnoteReference w:id="11"/>
      </w:r>
    </w:p>
    <w:p w14:paraId="479B581C" w14:textId="3B9B3C8E" w:rsidR="00EB7718" w:rsidRPr="004E3FCC" w:rsidRDefault="00EB7718" w:rsidP="00EB7718">
      <w:pPr>
        <w:spacing w:after="0" w:line="240" w:lineRule="auto"/>
      </w:pPr>
    </w:p>
    <w:p w14:paraId="4D6EEF13" w14:textId="0B330E4B" w:rsidR="00EB7718" w:rsidRPr="004E3FCC" w:rsidRDefault="00EB7718" w:rsidP="00EB7718">
      <w:pPr>
        <w:spacing w:after="0" w:line="240" w:lineRule="auto"/>
      </w:pPr>
      <w:r w:rsidRPr="004E3FCC">
        <w:t>We advise members to have contingency plans in place in the event of a local outbreak, so they can rapidly adapt to changing COVID-19 threat levels</w:t>
      </w:r>
      <w:r w:rsidR="006620AB" w:rsidRPr="00C0464F">
        <w:t>. F</w:t>
      </w:r>
      <w:r w:rsidRPr="004E3FCC">
        <w:t>or example</w:t>
      </w:r>
      <w:r w:rsidR="006620AB" w:rsidRPr="00C0464F">
        <w:t>,</w:t>
      </w:r>
      <w:r w:rsidRPr="00C96EB1">
        <w:t xml:space="preserve"> as a team</w:t>
      </w:r>
      <w:r w:rsidR="00C96EB1" w:rsidRPr="00C0464F">
        <w:t>,</w:t>
      </w:r>
      <w:r w:rsidRPr="00C96EB1">
        <w:t xml:space="preserve"> </w:t>
      </w:r>
      <w:r w:rsidR="006620AB" w:rsidRPr="00C0464F">
        <w:t xml:space="preserve">you should </w:t>
      </w:r>
      <w:r w:rsidRPr="00C96EB1">
        <w:t>work through scenarios</w:t>
      </w:r>
      <w:r w:rsidRPr="004E3FCC">
        <w:t>, so that if the unexpected happens</w:t>
      </w:r>
      <w:r w:rsidR="00C96EB1" w:rsidRPr="00C0464F">
        <w:t>,</w:t>
      </w:r>
      <w:r w:rsidRPr="00C96EB1">
        <w:t xml:space="preserve"> you are ready and </w:t>
      </w:r>
      <w:r w:rsidRPr="004E3FCC">
        <w:t xml:space="preserve">able to ensure continuity of care and operations sooner rather than later. </w:t>
      </w:r>
    </w:p>
    <w:p w14:paraId="02F00D9C" w14:textId="77777777" w:rsidR="0013444B" w:rsidRPr="00752543" w:rsidRDefault="0013444B" w:rsidP="0013444B"/>
    <w:p w14:paraId="20DAC799" w14:textId="539949C9" w:rsidR="004C5E75" w:rsidRPr="006E353C" w:rsidRDefault="00836F47" w:rsidP="009B3ABF">
      <w:pPr>
        <w:pStyle w:val="Heading1"/>
        <w:numPr>
          <w:ilvl w:val="0"/>
          <w:numId w:val="6"/>
        </w:numPr>
      </w:pPr>
      <w:bookmarkStart w:id="19" w:name="_Toc42232512"/>
      <w:r w:rsidRPr="006E353C">
        <w:t xml:space="preserve">Additional support and </w:t>
      </w:r>
      <w:r w:rsidR="004C5E75" w:rsidRPr="006E353C">
        <w:t>advice</w:t>
      </w:r>
      <w:bookmarkEnd w:id="19"/>
      <w:r w:rsidR="004C5E75" w:rsidRPr="006E353C">
        <w:t xml:space="preserve"> </w:t>
      </w:r>
      <w:bookmarkEnd w:id="17"/>
    </w:p>
    <w:p w14:paraId="0AABEC38" w14:textId="77777777" w:rsidR="004C5E75" w:rsidRPr="00752543" w:rsidRDefault="004C5E75" w:rsidP="007743D1">
      <w:pPr>
        <w:spacing w:after="0" w:line="240" w:lineRule="auto"/>
        <w:contextualSpacing/>
      </w:pPr>
    </w:p>
    <w:p w14:paraId="69CC8E68" w14:textId="05DDBF22" w:rsidR="00672C6B" w:rsidRPr="00FD410E" w:rsidRDefault="004C5E75">
      <w:r w:rsidRPr="00FD410E">
        <w:t>We are here to support you through</w:t>
      </w:r>
      <w:r w:rsidR="003A7E1E" w:rsidRPr="00FD410E">
        <w:t>out</w:t>
      </w:r>
      <w:r w:rsidRPr="00FD410E">
        <w:t xml:space="preserve"> the crisis</w:t>
      </w:r>
      <w:r w:rsidR="003A7E1E" w:rsidRPr="00FD410E">
        <w:t>. Please do not hesitate to</w:t>
      </w:r>
      <w:r w:rsidRPr="00FD410E">
        <w:t xml:space="preserve"> get in touch in the usual way by emailing </w:t>
      </w:r>
      <w:hyperlink r:id="rId42" w:history="1">
        <w:r w:rsidR="00DB0671" w:rsidRPr="00FD410E">
          <w:rPr>
            <w:rStyle w:val="Hyperlink"/>
          </w:rPr>
          <w:t>ireland@fodo.com</w:t>
        </w:r>
      </w:hyperlink>
      <w:r w:rsidRPr="00FD410E">
        <w:t xml:space="preserve"> or call</w:t>
      </w:r>
      <w:r w:rsidR="003A7E1E" w:rsidRPr="00FD410E">
        <w:t>ing</w:t>
      </w:r>
      <w:r w:rsidR="0092163D" w:rsidRPr="00FD410E">
        <w:t xml:space="preserve"> us on</w:t>
      </w:r>
      <w:r w:rsidRPr="00FD410E">
        <w:t xml:space="preserve"> </w:t>
      </w:r>
      <w:r w:rsidR="00DB0671" w:rsidRPr="00FD410E">
        <w:t>0044 20 7298 5151</w:t>
      </w:r>
      <w:r w:rsidR="0092163D" w:rsidRPr="00FD410E">
        <w:t>.</w:t>
      </w:r>
    </w:p>
    <w:p w14:paraId="6E0F7A8C" w14:textId="4644DA2F" w:rsidR="00456DBF" w:rsidRPr="00FD410E" w:rsidRDefault="00600DA8" w:rsidP="00456DBF">
      <w:r>
        <w:rPr>
          <w:rFonts w:cs="Frutiger LT Std 45 Light"/>
          <w:color w:val="000000"/>
        </w:rPr>
        <w:t>Also</w:t>
      </w:r>
      <w:r w:rsidR="00EB7718">
        <w:rPr>
          <w:rFonts w:cs="Frutiger LT Std 45 Light"/>
          <w:color w:val="000000"/>
        </w:rPr>
        <w:t>, t</w:t>
      </w:r>
      <w:r w:rsidR="00456DBF" w:rsidRPr="00FD410E">
        <w:rPr>
          <w:rFonts w:cs="Frutiger LT Std 45 Light"/>
          <w:color w:val="000000"/>
        </w:rPr>
        <w:t xml:space="preserve">he </w:t>
      </w:r>
      <w:r>
        <w:rPr>
          <w:rFonts w:cs="Frutiger LT Std 45 Light"/>
          <w:color w:val="000000"/>
        </w:rPr>
        <w:t>‘</w:t>
      </w:r>
      <w:r w:rsidR="00456DBF" w:rsidRPr="00FD410E">
        <w:rPr>
          <w:rFonts w:cs="Frutiger LT Std 45 Light"/>
          <w:color w:val="000000"/>
        </w:rPr>
        <w:t>LEO Business Continuity Voucher</w:t>
      </w:r>
      <w:r>
        <w:rPr>
          <w:rFonts w:cs="Frutiger LT Std 45 Light"/>
          <w:color w:val="000000"/>
        </w:rPr>
        <w:t>’</w:t>
      </w:r>
      <w:r w:rsidRPr="00FD410E">
        <w:rPr>
          <w:rFonts w:cs="Frutiger LT Std 45 Light"/>
          <w:color w:val="000000"/>
        </w:rPr>
        <w:t xml:space="preserve"> </w:t>
      </w:r>
      <w:r w:rsidR="00456DBF" w:rsidRPr="00FD410E">
        <w:rPr>
          <w:rFonts w:cs="Frutiger LT Std 45 Light"/>
          <w:color w:val="000000"/>
        </w:rPr>
        <w:t>is now available through Local Enterprise Offices</w:t>
      </w:r>
      <w:r w:rsidR="00EB7718">
        <w:rPr>
          <w:rFonts w:cs="Frutiger LT Std 45 Light"/>
          <w:color w:val="000000"/>
        </w:rPr>
        <w:t>. S</w:t>
      </w:r>
      <w:r w:rsidR="00456DBF" w:rsidRPr="00FD410E">
        <w:rPr>
          <w:rFonts w:cs="Frutiger LT Std 45 Light"/>
          <w:color w:val="000000"/>
        </w:rPr>
        <w:t xml:space="preserve">ole traders and companies across every business sector that employ up to 50 people </w:t>
      </w:r>
      <w:r w:rsidR="00EB7718">
        <w:rPr>
          <w:rFonts w:cs="Frutiger LT Std 45 Light"/>
          <w:color w:val="000000"/>
        </w:rPr>
        <w:t>are eligible</w:t>
      </w:r>
      <w:r w:rsidR="00456DBF" w:rsidRPr="00FD410E">
        <w:rPr>
          <w:rFonts w:cs="Frutiger LT Std 45 Light"/>
          <w:color w:val="000000"/>
        </w:rPr>
        <w:t>.</w:t>
      </w:r>
      <w:r w:rsidR="00C96EB1">
        <w:rPr>
          <w:rFonts w:cs="Frutiger LT Std 45 Light"/>
          <w:color w:val="000000"/>
        </w:rPr>
        <w:t xml:space="preserve"> </w:t>
      </w:r>
      <w:r>
        <w:rPr>
          <w:rFonts w:cs="Frutiger LT Std 45 Light"/>
          <w:color w:val="000000"/>
        </w:rPr>
        <w:t>C</w:t>
      </w:r>
      <w:r w:rsidRPr="00FD410E">
        <w:rPr>
          <w:rFonts w:cs="Frutiger LT Std 45 Light"/>
          <w:color w:val="000000"/>
        </w:rPr>
        <w:t xml:space="preserve">lient companies of Enterprise Ireland, IDA Ireland and </w:t>
      </w:r>
      <w:proofErr w:type="spellStart"/>
      <w:r w:rsidRPr="00FD410E">
        <w:rPr>
          <w:rFonts w:cs="Frutiger LT Std 45 Light"/>
          <w:color w:val="000000"/>
        </w:rPr>
        <w:t>Údarás</w:t>
      </w:r>
      <w:proofErr w:type="spellEnd"/>
      <w:r w:rsidRPr="00FD410E">
        <w:rPr>
          <w:rFonts w:cs="Frutiger LT Std 45 Light"/>
          <w:color w:val="000000"/>
        </w:rPr>
        <w:t xml:space="preserve"> </w:t>
      </w:r>
      <w:proofErr w:type="spellStart"/>
      <w:r w:rsidRPr="00FD410E">
        <w:rPr>
          <w:rFonts w:cs="Frutiger LT Std 45 Light"/>
          <w:color w:val="000000"/>
        </w:rPr>
        <w:t>na</w:t>
      </w:r>
      <w:proofErr w:type="spellEnd"/>
      <w:r w:rsidRPr="00FD410E">
        <w:rPr>
          <w:rFonts w:cs="Frutiger LT Std 45 Light"/>
          <w:color w:val="000000"/>
        </w:rPr>
        <w:t xml:space="preserve"> </w:t>
      </w:r>
      <w:proofErr w:type="spellStart"/>
      <w:r w:rsidRPr="00FD410E">
        <w:rPr>
          <w:rFonts w:cs="Frutiger LT Std 45 Light"/>
          <w:color w:val="000000"/>
        </w:rPr>
        <w:t>Gaeltachta</w:t>
      </w:r>
      <w:proofErr w:type="spellEnd"/>
      <w:r w:rsidRPr="00FD410E">
        <w:rPr>
          <w:rFonts w:cs="Frutiger LT Std 45 Light"/>
          <w:color w:val="000000"/>
        </w:rPr>
        <w:t xml:space="preserve"> should contact their agency to access other suitable supports</w:t>
      </w:r>
      <w:r>
        <w:rPr>
          <w:rFonts w:cs="Frutiger LT Std 45 Light"/>
          <w:color w:val="000000"/>
        </w:rPr>
        <w:t xml:space="preserve">. </w:t>
      </w:r>
      <w:r w:rsidR="00456DBF" w:rsidRPr="00FD410E">
        <w:rPr>
          <w:rFonts w:cs="Frutiger LT Std 45 Light"/>
          <w:color w:val="000000"/>
        </w:rPr>
        <w:t xml:space="preserve">The voucher is worth up to €2,500 in third party consultancy costs (at no cost to the company) and can be used to help implement remote working and physical distancing guidelines. </w:t>
      </w:r>
      <w:r w:rsidR="00EB7718">
        <w:rPr>
          <w:rFonts w:cs="Frutiger LT Std 45 Light"/>
          <w:color w:val="000000"/>
        </w:rPr>
        <w:t>Learn more</w:t>
      </w:r>
      <w:r w:rsidR="00456DBF" w:rsidRPr="00FD410E">
        <w:rPr>
          <w:rFonts w:cs="Frutiger LT Std 45 Light"/>
          <w:color w:val="000000"/>
        </w:rPr>
        <w:t xml:space="preserve"> </w:t>
      </w:r>
      <w:hyperlink r:id="rId43" w:history="1">
        <w:r w:rsidR="00456DBF" w:rsidRPr="00FD410E">
          <w:rPr>
            <w:rStyle w:val="Hyperlink"/>
            <w:rFonts w:cs="Frutiger LT Std 45 Light"/>
          </w:rPr>
          <w:t>https://www.localenterprise.ie/Response</w:t>
        </w:r>
      </w:hyperlink>
      <w:r w:rsidR="00456DBF" w:rsidRPr="00FD410E">
        <w:rPr>
          <w:rStyle w:val="A9"/>
          <w:sz w:val="22"/>
          <w:szCs w:val="22"/>
        </w:rPr>
        <w:t xml:space="preserve"> </w:t>
      </w:r>
    </w:p>
    <w:p w14:paraId="678013B4" w14:textId="2E2C6F86" w:rsidR="00672C6B" w:rsidRPr="006E353C" w:rsidRDefault="00672C6B" w:rsidP="007F7295">
      <w:pPr>
        <w:pStyle w:val="Heading2"/>
      </w:pPr>
      <w:bookmarkStart w:id="20" w:name="_Toc42232513"/>
      <w:r w:rsidRPr="006E353C">
        <w:t>Other resources</w:t>
      </w:r>
      <w:bookmarkEnd w:id="20"/>
    </w:p>
    <w:p w14:paraId="1FE292B4" w14:textId="60D252A3" w:rsidR="00672C6B" w:rsidRDefault="00672C6B" w:rsidP="00672C6B">
      <w:pPr>
        <w:pStyle w:val="ListParagraph"/>
        <w:spacing w:after="0"/>
        <w:ind w:left="360"/>
      </w:pPr>
    </w:p>
    <w:p w14:paraId="0F2D0F9E" w14:textId="0FE6CAD0" w:rsidR="00672C6B" w:rsidRPr="00FD410E" w:rsidRDefault="00F42766" w:rsidP="009B3ABF">
      <w:pPr>
        <w:pStyle w:val="ListParagraph"/>
        <w:numPr>
          <w:ilvl w:val="0"/>
          <w:numId w:val="54"/>
        </w:numPr>
        <w:spacing w:after="0"/>
      </w:pPr>
      <w:hyperlink r:id="rId44" w:history="1">
        <w:r w:rsidR="007F7295" w:rsidRPr="007F7295">
          <w:rPr>
            <w:rStyle w:val="Hyperlink"/>
          </w:rPr>
          <w:t>HSA FAQs covering COVID-19</w:t>
        </w:r>
      </w:hyperlink>
    </w:p>
    <w:p w14:paraId="00590B33" w14:textId="5A7323A6" w:rsidR="00672C6B" w:rsidRPr="00FD410E" w:rsidRDefault="00F42766" w:rsidP="009B3ABF">
      <w:pPr>
        <w:pStyle w:val="ListParagraph"/>
        <w:numPr>
          <w:ilvl w:val="0"/>
          <w:numId w:val="29"/>
        </w:numPr>
        <w:rPr>
          <w:rFonts w:cs="Frutiger LT Std 45 Light"/>
          <w:color w:val="000000"/>
        </w:rPr>
      </w:pPr>
      <w:hyperlink r:id="rId45" w:history="1">
        <w:r w:rsidR="00672C6B" w:rsidRPr="00FD410E">
          <w:rPr>
            <w:rStyle w:val="Hyperlink"/>
          </w:rPr>
          <w:t>Department of Business, Enterprise and Innovation and the Department of Health Return to Work Safely Protocol</w:t>
        </w:r>
        <w:r w:rsidR="00600DA8">
          <w:rPr>
            <w:rStyle w:val="Hyperlink"/>
          </w:rPr>
          <w:t>,</w:t>
        </w:r>
        <w:r w:rsidR="00672C6B" w:rsidRPr="00FD410E">
          <w:rPr>
            <w:rStyle w:val="Hyperlink"/>
          </w:rPr>
          <w:t xml:space="preserve"> COVID-19 Specific National Protocol for Employers and Workers</w:t>
        </w:r>
      </w:hyperlink>
    </w:p>
    <w:p w14:paraId="2BDA91F2" w14:textId="1F07FF5B" w:rsidR="00672C6B" w:rsidRPr="00752543" w:rsidRDefault="00F42766" w:rsidP="009B3ABF">
      <w:pPr>
        <w:pStyle w:val="ListParagraph"/>
        <w:numPr>
          <w:ilvl w:val="0"/>
          <w:numId w:val="29"/>
        </w:numPr>
        <w:rPr>
          <w:rFonts w:cs="Frutiger LT Std 45 Light"/>
          <w:color w:val="000000"/>
        </w:rPr>
      </w:pPr>
      <w:hyperlink r:id="rId46" w:history="1">
        <w:r w:rsidR="00672C6B" w:rsidRPr="00752543">
          <w:rPr>
            <w:rStyle w:val="Hyperlink"/>
            <w:rFonts w:cs="Frutiger LT Std 45 Light"/>
          </w:rPr>
          <w:t xml:space="preserve">Health and Safety Authority, </w:t>
        </w:r>
        <w:r w:rsidR="00600DA8" w:rsidRPr="00752543">
          <w:rPr>
            <w:rStyle w:val="Hyperlink"/>
            <w:rFonts w:cs="Frutiger LT Std 45 Light"/>
          </w:rPr>
          <w:t>C</w:t>
        </w:r>
        <w:r w:rsidR="00600DA8">
          <w:rPr>
            <w:rStyle w:val="Hyperlink"/>
            <w:rFonts w:cs="Frutiger LT Std 45 Light"/>
          </w:rPr>
          <w:t>OVID</w:t>
        </w:r>
        <w:r w:rsidR="00672C6B" w:rsidRPr="00752543">
          <w:rPr>
            <w:rStyle w:val="Hyperlink"/>
            <w:rFonts w:cs="Frutiger LT Std 45 Light"/>
          </w:rPr>
          <w:t>-19 advice for employers and employees</w:t>
        </w:r>
      </w:hyperlink>
      <w:r w:rsidR="00672C6B" w:rsidRPr="00752543">
        <w:rPr>
          <w:rFonts w:cs="Frutiger LT Std 45 Light"/>
          <w:color w:val="000000"/>
        </w:rPr>
        <w:t xml:space="preserve"> </w:t>
      </w:r>
    </w:p>
    <w:p w14:paraId="7B1DCC40" w14:textId="77777777" w:rsidR="00672C6B" w:rsidRPr="00752543" w:rsidRDefault="00F42766" w:rsidP="009B3ABF">
      <w:pPr>
        <w:pStyle w:val="ListParagraph"/>
        <w:numPr>
          <w:ilvl w:val="0"/>
          <w:numId w:val="29"/>
        </w:numPr>
        <w:rPr>
          <w:rFonts w:cs="Frutiger LT Std 45 Light"/>
          <w:color w:val="000000"/>
        </w:rPr>
      </w:pPr>
      <w:hyperlink r:id="rId47" w:history="1">
        <w:r w:rsidR="00672C6B" w:rsidRPr="00752543">
          <w:rPr>
            <w:rStyle w:val="Hyperlink"/>
            <w:rFonts w:cs="Frutiger LT Std 45 Light"/>
          </w:rPr>
          <w:t>College of Optometrists, COVID-19 guidance</w:t>
        </w:r>
      </w:hyperlink>
      <w:r w:rsidR="00672C6B" w:rsidRPr="00752543">
        <w:rPr>
          <w:rFonts w:cs="Frutiger LT Std 45 Light"/>
          <w:color w:val="000000"/>
        </w:rPr>
        <w:t xml:space="preserve"> </w:t>
      </w:r>
    </w:p>
    <w:p w14:paraId="0E76B802" w14:textId="310FD78B" w:rsidR="00672C6B" w:rsidRPr="00AD2833" w:rsidRDefault="004C5E75">
      <w:r w:rsidRPr="00752543">
        <w:br w:type="page"/>
      </w:r>
    </w:p>
    <w:p w14:paraId="526F0B54" w14:textId="5CAAF5CD" w:rsidR="004C5E75" w:rsidRPr="006E353C" w:rsidRDefault="004C5E75" w:rsidP="006E353C">
      <w:pPr>
        <w:pStyle w:val="Heading1"/>
      </w:pPr>
      <w:bookmarkStart w:id="21" w:name="_Annex_1:_Screening"/>
      <w:bookmarkStart w:id="22" w:name="_Annexe_1:_Screening"/>
      <w:bookmarkStart w:id="23" w:name="_Toc42232514"/>
      <w:bookmarkEnd w:id="18"/>
      <w:bookmarkEnd w:id="21"/>
      <w:bookmarkEnd w:id="22"/>
      <w:r w:rsidRPr="006E353C">
        <w:lastRenderedPageBreak/>
        <w:t xml:space="preserve">Annexe 1: Screening questions </w:t>
      </w:r>
      <w:r w:rsidR="00AD2833">
        <w:t>and contact logging</w:t>
      </w:r>
      <w:bookmarkEnd w:id="23"/>
      <w:r w:rsidR="00AD2833">
        <w:t xml:space="preserve">  </w:t>
      </w:r>
    </w:p>
    <w:p w14:paraId="53281397" w14:textId="438459C1" w:rsidR="00AD2833" w:rsidRDefault="00AD2833" w:rsidP="00AD2833">
      <w:pPr>
        <w:pStyle w:val="Heading2"/>
      </w:pPr>
    </w:p>
    <w:p w14:paraId="4774090B" w14:textId="0347B777" w:rsidR="00AD2833" w:rsidRDefault="00AD2833" w:rsidP="00AD2833">
      <w:pPr>
        <w:pStyle w:val="Heading2"/>
      </w:pPr>
      <w:bookmarkStart w:id="24" w:name="_Toc42232515"/>
      <w:r w:rsidRPr="006E353C">
        <w:t>Screening questions</w:t>
      </w:r>
      <w:r>
        <w:t xml:space="preserve"> – </w:t>
      </w:r>
      <w:r w:rsidRPr="006E353C">
        <w:t xml:space="preserve">reducing </w:t>
      </w:r>
      <w:r w:rsidR="00C96EB1">
        <w:t xml:space="preserve">the </w:t>
      </w:r>
      <w:r w:rsidRPr="006E353C">
        <w:t>risk of transmission</w:t>
      </w:r>
      <w:bookmarkEnd w:id="24"/>
    </w:p>
    <w:p w14:paraId="154F28C7" w14:textId="77777777" w:rsidR="00AD2833" w:rsidRPr="00752543" w:rsidRDefault="00AD2833" w:rsidP="004B3FB6">
      <w:pPr>
        <w:rPr>
          <w:sz w:val="4"/>
          <w:szCs w:val="4"/>
        </w:rPr>
      </w:pPr>
    </w:p>
    <w:tbl>
      <w:tblPr>
        <w:tblStyle w:val="TableGrid"/>
        <w:tblW w:w="0" w:type="auto"/>
        <w:tblLook w:val="04A0" w:firstRow="1" w:lastRow="0" w:firstColumn="1" w:lastColumn="0" w:noHBand="0" w:noVBand="1"/>
      </w:tblPr>
      <w:tblGrid>
        <w:gridCol w:w="9016"/>
      </w:tblGrid>
      <w:tr w:rsidR="004C5E75" w:rsidRPr="00752543" w14:paraId="1EADA2D1" w14:textId="77777777" w:rsidTr="00DA45BE">
        <w:tc>
          <w:tcPr>
            <w:tcW w:w="9016" w:type="dxa"/>
          </w:tcPr>
          <w:p w14:paraId="66D2ED7E" w14:textId="357FCC2C" w:rsidR="004C5E75" w:rsidRPr="00752543" w:rsidRDefault="00D31119" w:rsidP="00DA45BE">
            <w:pPr>
              <w:rPr>
                <w:b/>
                <w:bCs/>
                <w:sz w:val="20"/>
                <w:szCs w:val="20"/>
              </w:rPr>
            </w:pPr>
            <w:r w:rsidRPr="00752543">
              <w:rPr>
                <w:b/>
                <w:bCs/>
                <w:sz w:val="20"/>
                <w:szCs w:val="20"/>
              </w:rPr>
              <w:t>Purpose</w:t>
            </w:r>
          </w:p>
          <w:p w14:paraId="79ED1EDB" w14:textId="77777777" w:rsidR="004C5E75" w:rsidRPr="00752543" w:rsidRDefault="004C5E75" w:rsidP="00DA45BE">
            <w:pPr>
              <w:rPr>
                <w:b/>
                <w:bCs/>
                <w:sz w:val="20"/>
                <w:szCs w:val="20"/>
              </w:rPr>
            </w:pPr>
          </w:p>
          <w:p w14:paraId="44EDE7A5" w14:textId="2F9EEEAB" w:rsidR="004C5E75" w:rsidRPr="00FF1D0A" w:rsidRDefault="004C5E75" w:rsidP="00DA45BE">
            <w:r w:rsidRPr="00FF1D0A">
              <w:t xml:space="preserve">To </w:t>
            </w:r>
            <w:r w:rsidR="00B92AA3" w:rsidRPr="00FF1D0A">
              <w:t xml:space="preserve">minimise the risk of a suspect or confirmed case of </w:t>
            </w:r>
            <w:r w:rsidR="00AD7743" w:rsidRPr="00FF1D0A">
              <w:t>COVID</w:t>
            </w:r>
            <w:r w:rsidR="00B92AA3" w:rsidRPr="00FF1D0A">
              <w:t>-19 attending the practice</w:t>
            </w:r>
            <w:r w:rsidRPr="00FF1D0A">
              <w:t>.</w:t>
            </w:r>
            <w:r w:rsidR="00B92AA3" w:rsidRPr="00FF1D0A">
              <w:t xml:space="preserve"> Taking the actions below can help reduce the risk of cross-infection.</w:t>
            </w:r>
          </w:p>
          <w:p w14:paraId="5C14A292" w14:textId="77777777" w:rsidR="004C5E75" w:rsidRPr="00752543" w:rsidRDefault="004C5E75" w:rsidP="004B3FB6">
            <w:pPr>
              <w:rPr>
                <w:b/>
                <w:bCs/>
                <w:sz w:val="20"/>
                <w:szCs w:val="20"/>
              </w:rPr>
            </w:pPr>
          </w:p>
        </w:tc>
      </w:tr>
    </w:tbl>
    <w:p w14:paraId="3A822BB6" w14:textId="77777777" w:rsidR="004C5E75" w:rsidRPr="00752543" w:rsidRDefault="004C5E75" w:rsidP="00E72CBD">
      <w:pPr>
        <w:spacing w:after="0"/>
        <w:contextualSpacing/>
        <w:rPr>
          <w:sz w:val="20"/>
          <w:szCs w:val="20"/>
        </w:rPr>
      </w:pPr>
    </w:p>
    <w:p w14:paraId="6FC730F1" w14:textId="06384F04" w:rsidR="004C5E75" w:rsidRPr="00FF1D0A" w:rsidRDefault="004C5E75" w:rsidP="00D14B76">
      <w:r w:rsidRPr="00FF1D0A">
        <w:t xml:space="preserve">This section is based on the </w:t>
      </w:r>
      <w:hyperlink r:id="rId48" w:history="1">
        <w:r w:rsidRPr="00FF1D0A">
          <w:rPr>
            <w:rStyle w:val="Hyperlink"/>
          </w:rPr>
          <w:t xml:space="preserve">current case definition of </w:t>
        </w:r>
        <w:r w:rsidR="00AD7743" w:rsidRPr="00FF1D0A">
          <w:rPr>
            <w:rStyle w:val="Hyperlink"/>
          </w:rPr>
          <w:t>COVID</w:t>
        </w:r>
        <w:r w:rsidRPr="00FF1D0A">
          <w:rPr>
            <w:rStyle w:val="Hyperlink"/>
          </w:rPr>
          <w:t>-19</w:t>
        </w:r>
      </w:hyperlink>
      <w:r w:rsidRPr="00FF1D0A">
        <w:t xml:space="preserve">. </w:t>
      </w:r>
      <w:r w:rsidR="008B76C0" w:rsidRPr="00FF1D0A">
        <w:t xml:space="preserve">This could change with </w:t>
      </w:r>
      <w:r w:rsidR="00FD4852" w:rsidRPr="00FF1D0A">
        <w:t>time,</w:t>
      </w:r>
      <w:r w:rsidR="008B76C0" w:rsidRPr="00FF1D0A">
        <w:t xml:space="preserve"> so w</w:t>
      </w:r>
      <w:r w:rsidRPr="00FF1D0A">
        <w:t xml:space="preserve">e strongly recommend you use an official </w:t>
      </w:r>
      <w:r w:rsidR="00A22D4D" w:rsidRPr="00FF1D0A">
        <w:t xml:space="preserve">source when designing your questions </w:t>
      </w:r>
      <w:r w:rsidRPr="00FF1D0A">
        <w:t xml:space="preserve">– e.g. </w:t>
      </w:r>
      <w:r w:rsidR="000E2D54" w:rsidRPr="00FF1D0A">
        <w:t xml:space="preserve">the </w:t>
      </w:r>
      <w:hyperlink r:id="rId49" w:history="1">
        <w:r w:rsidR="000E2D54" w:rsidRPr="00FF1D0A">
          <w:rPr>
            <w:rStyle w:val="Hyperlink"/>
          </w:rPr>
          <w:t>HPSC</w:t>
        </w:r>
      </w:hyperlink>
      <w:r w:rsidR="00A22D4D" w:rsidRPr="00FF1D0A">
        <w:t xml:space="preserve"> </w:t>
      </w:r>
      <w:r w:rsidR="00AD2833" w:rsidRPr="00FF1D0A">
        <w:t xml:space="preserve">or </w:t>
      </w:r>
      <w:hyperlink r:id="rId50" w:history="1">
        <w:r w:rsidR="00AD2833" w:rsidRPr="00FF1D0A">
          <w:rPr>
            <w:rStyle w:val="Hyperlink"/>
          </w:rPr>
          <w:t>HSE</w:t>
        </w:r>
      </w:hyperlink>
      <w:r w:rsidR="00AD2833" w:rsidRPr="00FF1D0A">
        <w:t xml:space="preserve"> </w:t>
      </w:r>
      <w:r w:rsidR="00A22D4D" w:rsidRPr="00FF1D0A">
        <w:t xml:space="preserve">– and keep </w:t>
      </w:r>
      <w:r w:rsidR="00AD2833" w:rsidRPr="00FF1D0A">
        <w:t xml:space="preserve">your screening questions </w:t>
      </w:r>
      <w:r w:rsidR="00A22D4D" w:rsidRPr="00FF1D0A">
        <w:t>up to date.</w:t>
      </w:r>
    </w:p>
    <w:p w14:paraId="67039607" w14:textId="2AF22DE3" w:rsidR="00AD2833" w:rsidRPr="00FF1D0A" w:rsidRDefault="00DB370B" w:rsidP="00D14B76">
      <w:r w:rsidRPr="00FF1D0A">
        <w:t>As well as</w:t>
      </w:r>
      <w:r w:rsidR="00AD2833" w:rsidRPr="00FF1D0A">
        <w:t xml:space="preserve"> ensuring staff do a daily self-assessment before leaving for work</w:t>
      </w:r>
      <w:r w:rsidRPr="00FF1D0A">
        <w:t>,</w:t>
      </w:r>
      <w:r w:rsidR="00AD2833" w:rsidRPr="00FF1D0A">
        <w:t xml:space="preserve"> and that patients are triaged to minimise the risk that somebody with COVID-19 visits your practice, you can also have posters at the entrance</w:t>
      </w:r>
      <w:r w:rsidR="000A5E02" w:rsidRPr="00FF1D0A">
        <w:t>. Some examples are</w:t>
      </w:r>
      <w:r w:rsidR="00AD2833" w:rsidRPr="00FF1D0A">
        <w:t>:</w:t>
      </w:r>
    </w:p>
    <w:p w14:paraId="6DE8F3DF" w14:textId="1BE1262A" w:rsidR="009A78B1" w:rsidRPr="00FF1D0A" w:rsidRDefault="00F42766" w:rsidP="009B3ABF">
      <w:pPr>
        <w:pStyle w:val="ListParagraph"/>
        <w:numPr>
          <w:ilvl w:val="0"/>
          <w:numId w:val="37"/>
        </w:numPr>
      </w:pPr>
      <w:hyperlink r:id="rId51" w:history="1">
        <w:r w:rsidR="009A78B1" w:rsidRPr="00FF1D0A">
          <w:rPr>
            <w:rStyle w:val="Hyperlink"/>
          </w:rPr>
          <w:t>Stay at home poster</w:t>
        </w:r>
      </w:hyperlink>
      <w:r w:rsidR="009A78B1" w:rsidRPr="00FF1D0A">
        <w:t xml:space="preserve"> – English </w:t>
      </w:r>
    </w:p>
    <w:p w14:paraId="5C15ED0E" w14:textId="574B864E" w:rsidR="0065605A" w:rsidRPr="00FF1D0A" w:rsidRDefault="00F42766" w:rsidP="009B3ABF">
      <w:pPr>
        <w:pStyle w:val="ListParagraph"/>
        <w:numPr>
          <w:ilvl w:val="0"/>
          <w:numId w:val="37"/>
        </w:numPr>
      </w:pPr>
      <w:hyperlink r:id="rId52" w:history="1">
        <w:r w:rsidR="009A78B1" w:rsidRPr="00FF1D0A">
          <w:rPr>
            <w:rStyle w:val="Hyperlink"/>
          </w:rPr>
          <w:t>Stay at home poster</w:t>
        </w:r>
      </w:hyperlink>
      <w:r w:rsidR="009A78B1" w:rsidRPr="00FF1D0A">
        <w:t xml:space="preserve"> – Irish </w:t>
      </w:r>
    </w:p>
    <w:p w14:paraId="742F1EE9" w14:textId="77777777" w:rsidR="00184B5E" w:rsidRPr="00FF1D0A" w:rsidRDefault="00184B5E">
      <w:pPr>
        <w:rPr>
          <w:rFonts w:eastAsiaTheme="majorEastAsia" w:cstheme="majorBidi"/>
          <w:b/>
          <w:color w:val="304A1E"/>
        </w:rPr>
      </w:pPr>
      <w:r w:rsidRPr="005314D0">
        <w:br w:type="page"/>
      </w:r>
    </w:p>
    <w:p w14:paraId="355D7D5E" w14:textId="278D5629" w:rsidR="0065605A" w:rsidRDefault="00D70BD8" w:rsidP="00FE6728">
      <w:pPr>
        <w:pStyle w:val="Heading3"/>
      </w:pPr>
      <w:bookmarkStart w:id="25" w:name="_Professionals_and_staff_1"/>
      <w:bookmarkStart w:id="26" w:name="_Toc42232516"/>
      <w:bookmarkEnd w:id="25"/>
      <w:r w:rsidRPr="00752543">
        <w:lastRenderedPageBreak/>
        <w:t>Professionals and staff – before returning to work</w:t>
      </w:r>
      <w:bookmarkEnd w:id="26"/>
      <w:r w:rsidRPr="00752543">
        <w:t xml:space="preserve"> </w:t>
      </w:r>
    </w:p>
    <w:p w14:paraId="31EF334C" w14:textId="77777777" w:rsidR="00FE6728" w:rsidRPr="00FE6728" w:rsidRDefault="00FE6728" w:rsidP="00FE6728"/>
    <w:p w14:paraId="3C9839A3" w14:textId="3A86E1D6" w:rsidR="00CF19EC" w:rsidRPr="00FF1D0A" w:rsidRDefault="00CF19EC" w:rsidP="00D14B76">
      <w:r w:rsidRPr="00FF1D0A">
        <w:t xml:space="preserve">Make sure each member of your team completes this </w:t>
      </w:r>
      <w:r w:rsidR="0065605A" w:rsidRPr="00FF1D0A">
        <w:t xml:space="preserve">return to work form. </w:t>
      </w:r>
    </w:p>
    <w:p w14:paraId="7A4365E3" w14:textId="77777777" w:rsidR="00915C2D" w:rsidRPr="00752543" w:rsidRDefault="00915C2D" w:rsidP="00915C2D">
      <w:pPr>
        <w:jc w:val="center"/>
        <w:rPr>
          <w:b/>
        </w:rPr>
      </w:pPr>
      <w:r w:rsidRPr="00752543">
        <w:rPr>
          <w:b/>
        </w:rPr>
        <w:t>COVID-19 Return to Work Form</w:t>
      </w:r>
    </w:p>
    <w:p w14:paraId="226AB721" w14:textId="77777777" w:rsidR="0065605A" w:rsidRPr="005314D0" w:rsidRDefault="00915C2D" w:rsidP="00FF1D0A">
      <w:pPr>
        <w:rPr>
          <w:lang w:val="en-US"/>
        </w:rPr>
      </w:pPr>
      <w:r w:rsidRPr="005314D0">
        <w:rPr>
          <w:lang w:val="en-US"/>
        </w:rPr>
        <w:t xml:space="preserve">To help prevent the spread of COVID-19 in the workplace, every worker must complete and sign this form before returning to work. On review of the form, management may contact you and ask you not to return to work immediately and will discuss a suitable future date for your return. </w:t>
      </w:r>
    </w:p>
    <w:p w14:paraId="06A8B72B" w14:textId="69955F02" w:rsidR="00915C2D" w:rsidRPr="005314D0" w:rsidRDefault="0065605A" w:rsidP="00915C2D">
      <w:pPr>
        <w:jc w:val="both"/>
        <w:rPr>
          <w:lang w:val="en-US"/>
        </w:rPr>
      </w:pPr>
      <w:r w:rsidRPr="005314D0">
        <w:rPr>
          <w:lang w:val="en-US"/>
        </w:rPr>
        <w:t>Note:</w:t>
      </w:r>
      <w:r w:rsidR="00915C2D" w:rsidRPr="005314D0">
        <w:rPr>
          <w:lang w:val="en-US"/>
        </w:rPr>
        <w:t xml:space="preserve"> Every question </w:t>
      </w:r>
      <w:r w:rsidR="00915C2D" w:rsidRPr="005314D0">
        <w:rPr>
          <w:b/>
          <w:u w:val="single"/>
          <w:lang w:val="en-US"/>
        </w:rPr>
        <w:t>must</w:t>
      </w:r>
      <w:r w:rsidR="00915C2D" w:rsidRPr="005314D0">
        <w:rPr>
          <w:lang w:val="en-US"/>
        </w:rPr>
        <w:t xml:space="preserve"> be answered.</w:t>
      </w:r>
    </w:p>
    <w:tbl>
      <w:tblPr>
        <w:tblStyle w:val="TableGrid"/>
        <w:tblW w:w="0" w:type="auto"/>
        <w:tblLook w:val="04A0" w:firstRow="1" w:lastRow="0" w:firstColumn="1" w:lastColumn="0" w:noHBand="0" w:noVBand="1"/>
      </w:tblPr>
      <w:tblGrid>
        <w:gridCol w:w="7225"/>
        <w:gridCol w:w="1791"/>
      </w:tblGrid>
      <w:tr w:rsidR="0065605A" w:rsidRPr="0058191B" w14:paraId="35940DE3" w14:textId="77777777" w:rsidTr="0058191B">
        <w:tc>
          <w:tcPr>
            <w:tcW w:w="9016" w:type="dxa"/>
            <w:gridSpan w:val="2"/>
            <w:tcBorders>
              <w:top w:val="single" w:sz="4" w:space="0" w:color="auto"/>
              <w:left w:val="single" w:sz="4" w:space="0" w:color="auto"/>
              <w:bottom w:val="single" w:sz="4" w:space="0" w:color="auto"/>
              <w:right w:val="single" w:sz="4" w:space="0" w:color="auto"/>
            </w:tcBorders>
            <w:hideMark/>
          </w:tcPr>
          <w:p w14:paraId="1D8294D2" w14:textId="27BAE8C3" w:rsidR="0065605A" w:rsidRPr="005314D0" w:rsidRDefault="0065605A">
            <w:pPr>
              <w:rPr>
                <w:sz w:val="20"/>
                <w:szCs w:val="20"/>
                <w:lang w:val="en-US"/>
              </w:rPr>
            </w:pPr>
            <w:r w:rsidRPr="005314D0">
              <w:rPr>
                <w:sz w:val="20"/>
                <w:szCs w:val="20"/>
                <w:lang w:val="en-US"/>
              </w:rPr>
              <w:t>Employ</w:t>
            </w:r>
            <w:r w:rsidR="00DB370B" w:rsidRPr="005314D0">
              <w:rPr>
                <w:sz w:val="20"/>
                <w:szCs w:val="20"/>
                <w:lang w:val="en-US"/>
              </w:rPr>
              <w:t>ee</w:t>
            </w:r>
            <w:r w:rsidRPr="005314D0">
              <w:rPr>
                <w:sz w:val="20"/>
                <w:szCs w:val="20"/>
                <w:lang w:val="en-US"/>
              </w:rPr>
              <w:t xml:space="preserve"> name: </w:t>
            </w:r>
            <w:sdt>
              <w:sdtPr>
                <w:rPr>
                  <w:sz w:val="20"/>
                  <w:szCs w:val="20"/>
                  <w:lang w:val="en-US"/>
                </w:rPr>
                <w:id w:val="1285772452"/>
                <w:placeholder>
                  <w:docPart w:val="BB431E4892494289AD45D9E3B6FD1528"/>
                </w:placeholder>
                <w:showingPlcHdr/>
              </w:sdtPr>
              <w:sdtEndPr/>
              <w:sdtContent>
                <w:r w:rsidRPr="005314D0">
                  <w:rPr>
                    <w:rStyle w:val="PlaceholderText"/>
                    <w:sz w:val="20"/>
                    <w:szCs w:val="20"/>
                  </w:rPr>
                  <w:t>Click or tap here to enter text.</w:t>
                </w:r>
              </w:sdtContent>
            </w:sdt>
          </w:p>
        </w:tc>
      </w:tr>
      <w:tr w:rsidR="0065605A" w:rsidRPr="0058191B" w14:paraId="651F673C" w14:textId="77777777" w:rsidTr="00915C2D">
        <w:tc>
          <w:tcPr>
            <w:tcW w:w="9016" w:type="dxa"/>
            <w:gridSpan w:val="2"/>
            <w:tcBorders>
              <w:top w:val="single" w:sz="4" w:space="0" w:color="auto"/>
              <w:left w:val="single" w:sz="4" w:space="0" w:color="auto"/>
              <w:bottom w:val="single" w:sz="4" w:space="0" w:color="auto"/>
              <w:right w:val="single" w:sz="4" w:space="0" w:color="auto"/>
            </w:tcBorders>
          </w:tcPr>
          <w:p w14:paraId="196C26F6" w14:textId="4E031C77" w:rsidR="0065605A" w:rsidRPr="005314D0" w:rsidRDefault="0065605A">
            <w:pPr>
              <w:rPr>
                <w:sz w:val="20"/>
                <w:szCs w:val="20"/>
                <w:lang w:val="en-US"/>
              </w:rPr>
            </w:pPr>
            <w:r w:rsidRPr="005314D0">
              <w:rPr>
                <w:sz w:val="20"/>
                <w:szCs w:val="20"/>
                <w:lang w:val="en-US"/>
              </w:rPr>
              <w:t xml:space="preserve">Manager name: </w:t>
            </w:r>
            <w:sdt>
              <w:sdtPr>
                <w:rPr>
                  <w:sz w:val="20"/>
                  <w:szCs w:val="20"/>
                  <w:lang w:val="en-US"/>
                </w:rPr>
                <w:id w:val="-1260914906"/>
                <w:placeholder>
                  <w:docPart w:val="A824A53CDC1244F88B25E85DCF95FCF9"/>
                </w:placeholder>
                <w:showingPlcHdr/>
              </w:sdtPr>
              <w:sdtEndPr/>
              <w:sdtContent>
                <w:r w:rsidRPr="005314D0">
                  <w:rPr>
                    <w:rStyle w:val="PlaceholderText"/>
                    <w:sz w:val="20"/>
                    <w:szCs w:val="20"/>
                  </w:rPr>
                  <w:t>Click or tap here to enter text.</w:t>
                </w:r>
              </w:sdtContent>
            </w:sdt>
          </w:p>
        </w:tc>
      </w:tr>
      <w:tr w:rsidR="00915C2D" w:rsidRPr="0058191B" w14:paraId="00CDC9D1" w14:textId="77777777" w:rsidTr="00915C2D">
        <w:tc>
          <w:tcPr>
            <w:tcW w:w="9016" w:type="dxa"/>
            <w:gridSpan w:val="2"/>
            <w:tcBorders>
              <w:top w:val="single" w:sz="4" w:space="0" w:color="auto"/>
              <w:left w:val="single" w:sz="4" w:space="0" w:color="auto"/>
              <w:bottom w:val="single" w:sz="4" w:space="0" w:color="auto"/>
              <w:right w:val="single" w:sz="4" w:space="0" w:color="auto"/>
            </w:tcBorders>
            <w:hideMark/>
          </w:tcPr>
          <w:p w14:paraId="0BE58FE4" w14:textId="5D57ACE7" w:rsidR="00915C2D" w:rsidRPr="005314D0" w:rsidRDefault="00915C2D">
            <w:pPr>
              <w:rPr>
                <w:sz w:val="20"/>
                <w:szCs w:val="20"/>
                <w:lang w:val="en-US"/>
              </w:rPr>
            </w:pPr>
            <w:r w:rsidRPr="005314D0">
              <w:rPr>
                <w:sz w:val="20"/>
                <w:szCs w:val="20"/>
                <w:lang w:val="en-US"/>
              </w:rPr>
              <w:t xml:space="preserve">Workplace </w:t>
            </w:r>
            <w:r w:rsidR="00DB370B" w:rsidRPr="005314D0">
              <w:rPr>
                <w:sz w:val="20"/>
                <w:szCs w:val="20"/>
                <w:lang w:val="en-US"/>
              </w:rPr>
              <w:t>address</w:t>
            </w:r>
            <w:r w:rsidRPr="005314D0">
              <w:rPr>
                <w:sz w:val="20"/>
                <w:szCs w:val="20"/>
                <w:lang w:val="en-US"/>
              </w:rPr>
              <w:t>:</w:t>
            </w:r>
            <w:r w:rsidR="00FF53DD" w:rsidRPr="005314D0">
              <w:rPr>
                <w:sz w:val="20"/>
                <w:szCs w:val="20"/>
                <w:lang w:val="en-US"/>
              </w:rPr>
              <w:t xml:space="preserve"> </w:t>
            </w:r>
            <w:sdt>
              <w:sdtPr>
                <w:rPr>
                  <w:sz w:val="20"/>
                  <w:szCs w:val="20"/>
                  <w:lang w:val="en-US"/>
                </w:rPr>
                <w:id w:val="-947773141"/>
                <w:placeholder>
                  <w:docPart w:val="DefaultPlaceholder_-1854013440"/>
                </w:placeholder>
                <w:showingPlcHdr/>
              </w:sdtPr>
              <w:sdtEndPr/>
              <w:sdtContent>
                <w:r w:rsidR="00FF53DD" w:rsidRPr="005314D0">
                  <w:rPr>
                    <w:rStyle w:val="PlaceholderText"/>
                    <w:sz w:val="20"/>
                    <w:szCs w:val="20"/>
                  </w:rPr>
                  <w:t>Click or tap here to enter text.</w:t>
                </w:r>
              </w:sdtContent>
            </w:sdt>
          </w:p>
        </w:tc>
      </w:tr>
      <w:tr w:rsidR="00915C2D" w:rsidRPr="0058191B" w14:paraId="0731F977" w14:textId="77777777" w:rsidTr="00915C2D">
        <w:tc>
          <w:tcPr>
            <w:tcW w:w="7225" w:type="dxa"/>
            <w:tcBorders>
              <w:top w:val="single" w:sz="4" w:space="0" w:color="auto"/>
              <w:left w:val="single" w:sz="4" w:space="0" w:color="auto"/>
              <w:bottom w:val="single" w:sz="4" w:space="0" w:color="auto"/>
              <w:right w:val="single" w:sz="4" w:space="0" w:color="auto"/>
            </w:tcBorders>
            <w:hideMark/>
          </w:tcPr>
          <w:p w14:paraId="71C3FBF0" w14:textId="77777777" w:rsidR="00915C2D" w:rsidRPr="005314D0" w:rsidRDefault="00915C2D" w:rsidP="00290203">
            <w:pPr>
              <w:rPr>
                <w:sz w:val="20"/>
                <w:szCs w:val="20"/>
                <w:lang w:val="en-US"/>
              </w:rPr>
            </w:pPr>
            <w:r w:rsidRPr="005314D0">
              <w:rPr>
                <w:sz w:val="20"/>
                <w:szCs w:val="20"/>
                <w:lang w:val="en-US"/>
              </w:rPr>
              <w:t>Question</w:t>
            </w:r>
          </w:p>
        </w:tc>
        <w:tc>
          <w:tcPr>
            <w:tcW w:w="1791" w:type="dxa"/>
            <w:tcBorders>
              <w:top w:val="single" w:sz="4" w:space="0" w:color="auto"/>
              <w:left w:val="single" w:sz="4" w:space="0" w:color="auto"/>
              <w:bottom w:val="single" w:sz="4" w:space="0" w:color="auto"/>
              <w:right w:val="single" w:sz="4" w:space="0" w:color="auto"/>
            </w:tcBorders>
            <w:hideMark/>
          </w:tcPr>
          <w:p w14:paraId="06A51C0E" w14:textId="1E8BE1B7" w:rsidR="00915C2D" w:rsidRPr="005314D0" w:rsidRDefault="00915C2D">
            <w:pPr>
              <w:jc w:val="center"/>
              <w:rPr>
                <w:sz w:val="20"/>
                <w:szCs w:val="20"/>
                <w:lang w:val="en-US"/>
              </w:rPr>
            </w:pPr>
            <w:r w:rsidRPr="005314D0">
              <w:rPr>
                <w:sz w:val="20"/>
                <w:szCs w:val="20"/>
                <w:lang w:val="en-US"/>
              </w:rPr>
              <w:t xml:space="preserve">Answer each question </w:t>
            </w:r>
          </w:p>
        </w:tc>
      </w:tr>
      <w:tr w:rsidR="00915C2D" w:rsidRPr="0058191B" w14:paraId="4A9B58D8" w14:textId="77777777" w:rsidTr="003757F8">
        <w:trPr>
          <w:trHeight w:val="834"/>
        </w:trPr>
        <w:tc>
          <w:tcPr>
            <w:tcW w:w="7225" w:type="dxa"/>
            <w:tcBorders>
              <w:top w:val="single" w:sz="4" w:space="0" w:color="auto"/>
              <w:left w:val="single" w:sz="4" w:space="0" w:color="auto"/>
              <w:bottom w:val="single" w:sz="4" w:space="0" w:color="auto"/>
              <w:right w:val="single" w:sz="4" w:space="0" w:color="auto"/>
            </w:tcBorders>
            <w:hideMark/>
          </w:tcPr>
          <w:p w14:paraId="233BFC6F" w14:textId="0DBD5ED3" w:rsidR="00915C2D" w:rsidRPr="005314D0" w:rsidRDefault="00915C2D" w:rsidP="009B3ABF">
            <w:pPr>
              <w:pStyle w:val="ListParagraph"/>
              <w:numPr>
                <w:ilvl w:val="0"/>
                <w:numId w:val="31"/>
              </w:numPr>
              <w:ind w:left="311"/>
              <w:rPr>
                <w:rFonts w:cstheme="minorHAnsi"/>
                <w:sz w:val="20"/>
                <w:szCs w:val="20"/>
                <w:lang w:val="en-US"/>
              </w:rPr>
            </w:pPr>
            <w:r w:rsidRPr="005314D0">
              <w:rPr>
                <w:rFonts w:cstheme="minorHAnsi"/>
                <w:sz w:val="20"/>
                <w:szCs w:val="20"/>
              </w:rPr>
              <w:t xml:space="preserve">Do you have symptoms of cough, fever, high temperature, sore throat, runny nose, </w:t>
            </w:r>
            <w:proofErr w:type="gramStart"/>
            <w:r w:rsidRPr="005314D0">
              <w:rPr>
                <w:rFonts w:cstheme="minorHAnsi"/>
                <w:sz w:val="20"/>
                <w:szCs w:val="20"/>
              </w:rPr>
              <w:t>breathlessness</w:t>
            </w:r>
            <w:proofErr w:type="gramEnd"/>
            <w:r w:rsidRPr="005314D0">
              <w:rPr>
                <w:rFonts w:cstheme="minorHAnsi"/>
                <w:sz w:val="20"/>
                <w:szCs w:val="20"/>
              </w:rPr>
              <w:t xml:space="preserve"> or </w:t>
            </w:r>
            <w:r w:rsidR="00DB370B" w:rsidRPr="005314D0">
              <w:rPr>
                <w:rFonts w:cstheme="minorHAnsi"/>
                <w:sz w:val="20"/>
                <w:szCs w:val="20"/>
              </w:rPr>
              <w:t>flu-</w:t>
            </w:r>
            <w:r w:rsidRPr="005314D0">
              <w:rPr>
                <w:rFonts w:cstheme="minorHAnsi"/>
                <w:sz w:val="20"/>
                <w:szCs w:val="20"/>
              </w:rPr>
              <w:t>like symptoms now or in the past 14 days?</w:t>
            </w:r>
          </w:p>
        </w:tc>
        <w:tc>
          <w:tcPr>
            <w:tcW w:w="1791" w:type="dxa"/>
            <w:tcBorders>
              <w:top w:val="single" w:sz="4" w:space="0" w:color="auto"/>
              <w:left w:val="single" w:sz="4" w:space="0" w:color="auto"/>
              <w:bottom w:val="single" w:sz="4" w:space="0" w:color="auto"/>
              <w:right w:val="single" w:sz="4" w:space="0" w:color="auto"/>
            </w:tcBorders>
          </w:tcPr>
          <w:p w14:paraId="56872093" w14:textId="3259D82F" w:rsidR="00915C2D" w:rsidRPr="005314D0" w:rsidRDefault="00F42766" w:rsidP="00FF53DD">
            <w:pPr>
              <w:pStyle w:val="ListParagraph"/>
              <w:ind w:left="-109"/>
              <w:jc w:val="center"/>
              <w:rPr>
                <w:rFonts w:cs="Arial"/>
                <w:color w:val="000000"/>
                <w:sz w:val="20"/>
                <w:szCs w:val="20"/>
              </w:rPr>
            </w:pPr>
            <w:sdt>
              <w:sdtPr>
                <w:rPr>
                  <w:rFonts w:cs="Arial"/>
                  <w:color w:val="000000"/>
                  <w:sz w:val="20"/>
                  <w:szCs w:val="20"/>
                </w:rPr>
                <w:id w:val="543022337"/>
                <w14:checkbox>
                  <w14:checked w14:val="0"/>
                  <w14:checkedState w14:val="2612" w14:font="MS Gothic"/>
                  <w14:uncheckedState w14:val="2610" w14:font="MS Gothic"/>
                </w14:checkbox>
              </w:sdtPr>
              <w:sdtEndPr/>
              <w:sdtContent>
                <w:r w:rsidR="00FF53DD" w:rsidRPr="005314D0">
                  <w:rPr>
                    <w:rFonts w:ascii="Segoe UI Symbol" w:eastAsia="MS Gothic" w:hAnsi="Segoe UI Symbol" w:cs="Segoe UI Symbol"/>
                    <w:color w:val="000000"/>
                    <w:sz w:val="20"/>
                    <w:szCs w:val="20"/>
                  </w:rPr>
                  <w:t>☐</w:t>
                </w:r>
              </w:sdtContent>
            </w:sdt>
            <w:r w:rsidR="00915C2D" w:rsidRPr="005314D0">
              <w:rPr>
                <w:rFonts w:cs="Arial"/>
                <w:color w:val="000000"/>
                <w:sz w:val="20"/>
                <w:szCs w:val="20"/>
              </w:rPr>
              <w:t xml:space="preserve">Yes   </w:t>
            </w:r>
            <w:sdt>
              <w:sdtPr>
                <w:rPr>
                  <w:rFonts w:cs="Arial"/>
                  <w:color w:val="000000"/>
                  <w:sz w:val="20"/>
                  <w:szCs w:val="20"/>
                </w:rPr>
                <w:id w:val="-633102608"/>
                <w14:checkbox>
                  <w14:checked w14:val="0"/>
                  <w14:checkedState w14:val="2612" w14:font="MS Gothic"/>
                  <w14:uncheckedState w14:val="2610" w14:font="MS Gothic"/>
                </w14:checkbox>
              </w:sdtPr>
              <w:sdtEndPr/>
              <w:sdtContent>
                <w:r w:rsidR="00915C2D" w:rsidRPr="005314D0">
                  <w:rPr>
                    <w:rFonts w:ascii="Segoe UI Symbol" w:eastAsia="MS Gothic" w:hAnsi="Segoe UI Symbol" w:cs="Segoe UI Symbol"/>
                    <w:color w:val="000000"/>
                    <w:sz w:val="20"/>
                    <w:szCs w:val="20"/>
                  </w:rPr>
                  <w:t>☐</w:t>
                </w:r>
              </w:sdtContent>
            </w:sdt>
            <w:r w:rsidR="00915C2D" w:rsidRPr="005314D0">
              <w:rPr>
                <w:rFonts w:cs="Arial"/>
                <w:color w:val="000000"/>
                <w:sz w:val="20"/>
                <w:szCs w:val="20"/>
              </w:rPr>
              <w:t>No</w:t>
            </w:r>
          </w:p>
          <w:p w14:paraId="4F4FFCA0" w14:textId="77777777" w:rsidR="00915C2D" w:rsidRPr="005314D0" w:rsidRDefault="00915C2D" w:rsidP="00FF53DD">
            <w:pPr>
              <w:ind w:left="-109"/>
              <w:jc w:val="center"/>
              <w:rPr>
                <w:sz w:val="20"/>
                <w:szCs w:val="20"/>
                <w:lang w:val="en-US"/>
              </w:rPr>
            </w:pPr>
          </w:p>
        </w:tc>
      </w:tr>
      <w:tr w:rsidR="00915C2D" w:rsidRPr="0058191B" w14:paraId="2172502A" w14:textId="77777777" w:rsidTr="00915C2D">
        <w:trPr>
          <w:trHeight w:val="670"/>
        </w:trPr>
        <w:tc>
          <w:tcPr>
            <w:tcW w:w="7225" w:type="dxa"/>
            <w:tcBorders>
              <w:top w:val="single" w:sz="4" w:space="0" w:color="auto"/>
              <w:left w:val="single" w:sz="4" w:space="0" w:color="auto"/>
              <w:bottom w:val="single" w:sz="4" w:space="0" w:color="auto"/>
              <w:right w:val="single" w:sz="4" w:space="0" w:color="auto"/>
            </w:tcBorders>
            <w:hideMark/>
          </w:tcPr>
          <w:p w14:paraId="44AC44B0" w14:textId="77777777" w:rsidR="00915C2D" w:rsidRPr="005314D0" w:rsidRDefault="00915C2D" w:rsidP="009B3ABF">
            <w:pPr>
              <w:pStyle w:val="ListParagraph"/>
              <w:numPr>
                <w:ilvl w:val="0"/>
                <w:numId w:val="31"/>
              </w:numPr>
              <w:ind w:left="311"/>
              <w:rPr>
                <w:rFonts w:cstheme="minorHAnsi"/>
                <w:sz w:val="20"/>
                <w:szCs w:val="20"/>
                <w:lang w:val="en-US"/>
              </w:rPr>
            </w:pPr>
            <w:r w:rsidRPr="005314D0">
              <w:rPr>
                <w:rFonts w:cstheme="minorHAnsi"/>
                <w:sz w:val="20"/>
                <w:szCs w:val="20"/>
              </w:rPr>
              <w:t>Have you been diagnosed with confirmed or suspected COVID-19 infection in the last 14 days?</w:t>
            </w:r>
          </w:p>
        </w:tc>
        <w:tc>
          <w:tcPr>
            <w:tcW w:w="1791" w:type="dxa"/>
            <w:tcBorders>
              <w:top w:val="single" w:sz="4" w:space="0" w:color="auto"/>
              <w:left w:val="single" w:sz="4" w:space="0" w:color="auto"/>
              <w:bottom w:val="single" w:sz="4" w:space="0" w:color="auto"/>
              <w:right w:val="single" w:sz="4" w:space="0" w:color="auto"/>
            </w:tcBorders>
          </w:tcPr>
          <w:p w14:paraId="6FC773CA" w14:textId="39EB947E" w:rsidR="00915C2D" w:rsidRPr="005314D0" w:rsidRDefault="00F42766" w:rsidP="00FF53DD">
            <w:pPr>
              <w:pStyle w:val="ListParagraph"/>
              <w:ind w:left="-109"/>
              <w:jc w:val="center"/>
              <w:rPr>
                <w:rFonts w:cs="Arial"/>
                <w:color w:val="000000"/>
                <w:sz w:val="20"/>
                <w:szCs w:val="20"/>
              </w:rPr>
            </w:pPr>
            <w:sdt>
              <w:sdtPr>
                <w:rPr>
                  <w:rFonts w:cs="Arial"/>
                  <w:color w:val="000000"/>
                  <w:sz w:val="20"/>
                  <w:szCs w:val="20"/>
                </w:rPr>
                <w:id w:val="837972489"/>
                <w14:checkbox>
                  <w14:checked w14:val="0"/>
                  <w14:checkedState w14:val="2612" w14:font="MS Gothic"/>
                  <w14:uncheckedState w14:val="2610" w14:font="MS Gothic"/>
                </w14:checkbox>
              </w:sdtPr>
              <w:sdtEndPr/>
              <w:sdtContent>
                <w:r w:rsidR="00915C2D" w:rsidRPr="005314D0">
                  <w:rPr>
                    <w:rFonts w:ascii="Segoe UI Symbol" w:eastAsia="MS Gothic" w:hAnsi="Segoe UI Symbol" w:cs="Segoe UI Symbol"/>
                    <w:color w:val="000000"/>
                    <w:sz w:val="20"/>
                    <w:szCs w:val="20"/>
                  </w:rPr>
                  <w:t>☐</w:t>
                </w:r>
              </w:sdtContent>
            </w:sdt>
            <w:r w:rsidR="00915C2D" w:rsidRPr="005314D0">
              <w:rPr>
                <w:rFonts w:cs="Arial"/>
                <w:color w:val="000000"/>
                <w:sz w:val="20"/>
                <w:szCs w:val="20"/>
              </w:rPr>
              <w:t xml:space="preserve">Yes   </w:t>
            </w:r>
            <w:sdt>
              <w:sdtPr>
                <w:rPr>
                  <w:rFonts w:cs="Arial"/>
                  <w:color w:val="000000"/>
                  <w:sz w:val="20"/>
                  <w:szCs w:val="20"/>
                </w:rPr>
                <w:id w:val="534857757"/>
                <w14:checkbox>
                  <w14:checked w14:val="0"/>
                  <w14:checkedState w14:val="2612" w14:font="MS Gothic"/>
                  <w14:uncheckedState w14:val="2610" w14:font="MS Gothic"/>
                </w14:checkbox>
              </w:sdtPr>
              <w:sdtEndPr/>
              <w:sdtContent>
                <w:r w:rsidR="00915C2D" w:rsidRPr="005314D0">
                  <w:rPr>
                    <w:rFonts w:ascii="Segoe UI Symbol" w:eastAsia="MS Gothic" w:hAnsi="Segoe UI Symbol" w:cs="Segoe UI Symbol"/>
                    <w:color w:val="000000"/>
                    <w:sz w:val="20"/>
                    <w:szCs w:val="20"/>
                  </w:rPr>
                  <w:t>☐</w:t>
                </w:r>
              </w:sdtContent>
            </w:sdt>
            <w:r w:rsidR="00915C2D" w:rsidRPr="005314D0">
              <w:rPr>
                <w:rFonts w:cs="Arial"/>
                <w:color w:val="000000"/>
                <w:sz w:val="20"/>
                <w:szCs w:val="20"/>
              </w:rPr>
              <w:t>No</w:t>
            </w:r>
          </w:p>
          <w:p w14:paraId="1FD3F532" w14:textId="77777777" w:rsidR="00915C2D" w:rsidRPr="005314D0" w:rsidRDefault="00915C2D" w:rsidP="00FF53DD">
            <w:pPr>
              <w:ind w:left="-109"/>
              <w:jc w:val="center"/>
              <w:rPr>
                <w:sz w:val="20"/>
                <w:szCs w:val="20"/>
                <w:lang w:val="en-US"/>
              </w:rPr>
            </w:pPr>
          </w:p>
        </w:tc>
      </w:tr>
      <w:tr w:rsidR="00915C2D" w:rsidRPr="0058191B" w14:paraId="3597C8B2" w14:textId="77777777" w:rsidTr="00915C2D">
        <w:trPr>
          <w:trHeight w:val="836"/>
        </w:trPr>
        <w:tc>
          <w:tcPr>
            <w:tcW w:w="7225" w:type="dxa"/>
            <w:tcBorders>
              <w:top w:val="single" w:sz="4" w:space="0" w:color="auto"/>
              <w:left w:val="single" w:sz="4" w:space="0" w:color="auto"/>
              <w:bottom w:val="single" w:sz="4" w:space="0" w:color="auto"/>
              <w:right w:val="single" w:sz="4" w:space="0" w:color="auto"/>
            </w:tcBorders>
            <w:hideMark/>
          </w:tcPr>
          <w:p w14:paraId="397A1C4C" w14:textId="49245362" w:rsidR="00915C2D" w:rsidRPr="005314D0" w:rsidRDefault="00915C2D" w:rsidP="009B3ABF">
            <w:pPr>
              <w:pStyle w:val="ListParagraph"/>
              <w:numPr>
                <w:ilvl w:val="0"/>
                <w:numId w:val="31"/>
              </w:numPr>
              <w:ind w:left="311"/>
              <w:rPr>
                <w:rFonts w:cstheme="minorHAnsi"/>
                <w:sz w:val="20"/>
                <w:szCs w:val="20"/>
                <w:lang w:val="en-US"/>
              </w:rPr>
            </w:pPr>
            <w:r w:rsidRPr="005314D0">
              <w:rPr>
                <w:rFonts w:cstheme="minorHAnsi"/>
                <w:sz w:val="20"/>
                <w:szCs w:val="20"/>
              </w:rPr>
              <w:t>Are you a close contact of a person who is a confirmed or suspected case of COVID-19 in the past 14 days (i.e. less than 2 metres for more than 15 minutes accumulative in 1 day)?</w:t>
            </w:r>
          </w:p>
        </w:tc>
        <w:tc>
          <w:tcPr>
            <w:tcW w:w="1791" w:type="dxa"/>
            <w:tcBorders>
              <w:top w:val="single" w:sz="4" w:space="0" w:color="auto"/>
              <w:left w:val="single" w:sz="4" w:space="0" w:color="auto"/>
              <w:bottom w:val="single" w:sz="4" w:space="0" w:color="auto"/>
              <w:right w:val="single" w:sz="4" w:space="0" w:color="auto"/>
            </w:tcBorders>
          </w:tcPr>
          <w:p w14:paraId="13231F09" w14:textId="1DAC67F0" w:rsidR="00915C2D" w:rsidRPr="005314D0" w:rsidRDefault="00F42766" w:rsidP="00FF53DD">
            <w:pPr>
              <w:pStyle w:val="ListParagraph"/>
              <w:ind w:left="-109"/>
              <w:jc w:val="center"/>
              <w:rPr>
                <w:rFonts w:cs="Arial"/>
                <w:color w:val="000000"/>
                <w:sz w:val="20"/>
                <w:szCs w:val="20"/>
              </w:rPr>
            </w:pPr>
            <w:sdt>
              <w:sdtPr>
                <w:rPr>
                  <w:rFonts w:cs="Arial"/>
                  <w:color w:val="000000"/>
                  <w:sz w:val="20"/>
                  <w:szCs w:val="20"/>
                </w:rPr>
                <w:id w:val="-1553764920"/>
                <w14:checkbox>
                  <w14:checked w14:val="0"/>
                  <w14:checkedState w14:val="2612" w14:font="MS Gothic"/>
                  <w14:uncheckedState w14:val="2610" w14:font="MS Gothic"/>
                </w14:checkbox>
              </w:sdtPr>
              <w:sdtEndPr/>
              <w:sdtContent>
                <w:r w:rsidR="00915C2D" w:rsidRPr="005314D0">
                  <w:rPr>
                    <w:rFonts w:ascii="Segoe UI Symbol" w:eastAsia="MS Gothic" w:hAnsi="Segoe UI Symbol" w:cs="Segoe UI Symbol"/>
                    <w:color w:val="000000"/>
                    <w:sz w:val="20"/>
                    <w:szCs w:val="20"/>
                  </w:rPr>
                  <w:t>☐</w:t>
                </w:r>
              </w:sdtContent>
            </w:sdt>
            <w:r w:rsidR="00915C2D" w:rsidRPr="005314D0">
              <w:rPr>
                <w:rFonts w:cs="Arial"/>
                <w:color w:val="000000"/>
                <w:sz w:val="20"/>
                <w:szCs w:val="20"/>
              </w:rPr>
              <w:t xml:space="preserve">Yes   </w:t>
            </w:r>
            <w:sdt>
              <w:sdtPr>
                <w:rPr>
                  <w:rFonts w:cs="Arial"/>
                  <w:color w:val="000000"/>
                  <w:sz w:val="20"/>
                  <w:szCs w:val="20"/>
                </w:rPr>
                <w:id w:val="-436443062"/>
                <w14:checkbox>
                  <w14:checked w14:val="0"/>
                  <w14:checkedState w14:val="2612" w14:font="MS Gothic"/>
                  <w14:uncheckedState w14:val="2610" w14:font="MS Gothic"/>
                </w14:checkbox>
              </w:sdtPr>
              <w:sdtEndPr/>
              <w:sdtContent>
                <w:r w:rsidR="00915C2D" w:rsidRPr="005314D0">
                  <w:rPr>
                    <w:rFonts w:ascii="Segoe UI Symbol" w:eastAsia="MS Gothic" w:hAnsi="Segoe UI Symbol" w:cs="Segoe UI Symbol"/>
                    <w:color w:val="000000"/>
                    <w:sz w:val="20"/>
                    <w:szCs w:val="20"/>
                  </w:rPr>
                  <w:t>☐</w:t>
                </w:r>
              </w:sdtContent>
            </w:sdt>
            <w:r w:rsidR="00915C2D" w:rsidRPr="005314D0">
              <w:rPr>
                <w:rFonts w:cs="Arial"/>
                <w:color w:val="000000"/>
                <w:sz w:val="20"/>
                <w:szCs w:val="20"/>
              </w:rPr>
              <w:t>No</w:t>
            </w:r>
          </w:p>
          <w:p w14:paraId="1C9C5C90" w14:textId="77777777" w:rsidR="00915C2D" w:rsidRPr="005314D0" w:rsidRDefault="00915C2D" w:rsidP="00FF53DD">
            <w:pPr>
              <w:ind w:left="-109"/>
              <w:jc w:val="center"/>
              <w:rPr>
                <w:sz w:val="20"/>
                <w:szCs w:val="20"/>
                <w:lang w:val="en-US"/>
              </w:rPr>
            </w:pPr>
          </w:p>
        </w:tc>
      </w:tr>
      <w:tr w:rsidR="00915C2D" w:rsidRPr="0058191B" w14:paraId="2642F71F" w14:textId="77777777" w:rsidTr="00915C2D">
        <w:trPr>
          <w:trHeight w:val="363"/>
        </w:trPr>
        <w:tc>
          <w:tcPr>
            <w:tcW w:w="7225" w:type="dxa"/>
            <w:tcBorders>
              <w:top w:val="single" w:sz="4" w:space="0" w:color="auto"/>
              <w:left w:val="single" w:sz="4" w:space="0" w:color="auto"/>
              <w:bottom w:val="single" w:sz="4" w:space="0" w:color="auto"/>
              <w:right w:val="single" w:sz="4" w:space="0" w:color="auto"/>
            </w:tcBorders>
            <w:hideMark/>
          </w:tcPr>
          <w:p w14:paraId="1AFB19FA" w14:textId="119FB4CA" w:rsidR="00915C2D" w:rsidRPr="005314D0" w:rsidRDefault="00DB370B" w:rsidP="009B3ABF">
            <w:pPr>
              <w:pStyle w:val="ListParagraph"/>
              <w:numPr>
                <w:ilvl w:val="0"/>
                <w:numId w:val="31"/>
              </w:numPr>
              <w:ind w:left="311"/>
              <w:rPr>
                <w:rFonts w:cstheme="minorHAnsi"/>
                <w:sz w:val="20"/>
                <w:szCs w:val="20"/>
                <w:lang w:val="en-IE"/>
              </w:rPr>
            </w:pPr>
            <w:r w:rsidRPr="005314D0">
              <w:rPr>
                <w:rFonts w:cstheme="minorHAnsi"/>
                <w:sz w:val="20"/>
                <w:szCs w:val="20"/>
              </w:rPr>
              <w:t>Has</w:t>
            </w:r>
            <w:r w:rsidR="00915C2D" w:rsidRPr="005314D0">
              <w:rPr>
                <w:rFonts w:cstheme="minorHAnsi"/>
                <w:sz w:val="20"/>
                <w:szCs w:val="20"/>
              </w:rPr>
              <w:t xml:space="preserve"> a doctor </w:t>
            </w:r>
            <w:r w:rsidRPr="005314D0">
              <w:rPr>
                <w:rFonts w:cstheme="minorHAnsi"/>
                <w:sz w:val="20"/>
                <w:szCs w:val="20"/>
              </w:rPr>
              <w:t xml:space="preserve">advised you </w:t>
            </w:r>
            <w:r w:rsidR="00915C2D" w:rsidRPr="005314D0">
              <w:rPr>
                <w:rFonts w:cstheme="minorHAnsi"/>
                <w:sz w:val="20"/>
                <w:szCs w:val="20"/>
              </w:rPr>
              <w:t>to self-isolate at this time?</w:t>
            </w:r>
          </w:p>
        </w:tc>
        <w:tc>
          <w:tcPr>
            <w:tcW w:w="1791" w:type="dxa"/>
            <w:tcBorders>
              <w:top w:val="single" w:sz="4" w:space="0" w:color="auto"/>
              <w:left w:val="single" w:sz="4" w:space="0" w:color="auto"/>
              <w:bottom w:val="single" w:sz="4" w:space="0" w:color="auto"/>
              <w:right w:val="single" w:sz="4" w:space="0" w:color="auto"/>
            </w:tcBorders>
          </w:tcPr>
          <w:p w14:paraId="2F8F770F" w14:textId="7A1C2492" w:rsidR="00915C2D" w:rsidRPr="005314D0" w:rsidRDefault="00F42766" w:rsidP="00FF53DD">
            <w:pPr>
              <w:pStyle w:val="ListParagraph"/>
              <w:ind w:left="-109"/>
              <w:jc w:val="center"/>
              <w:rPr>
                <w:rFonts w:cs="Arial"/>
                <w:color w:val="000000"/>
                <w:sz w:val="20"/>
                <w:szCs w:val="20"/>
              </w:rPr>
            </w:pPr>
            <w:sdt>
              <w:sdtPr>
                <w:rPr>
                  <w:rFonts w:cs="Arial"/>
                  <w:color w:val="000000"/>
                  <w:sz w:val="20"/>
                  <w:szCs w:val="20"/>
                </w:rPr>
                <w:id w:val="-1965804980"/>
                <w14:checkbox>
                  <w14:checked w14:val="0"/>
                  <w14:checkedState w14:val="2612" w14:font="MS Gothic"/>
                  <w14:uncheckedState w14:val="2610" w14:font="MS Gothic"/>
                </w14:checkbox>
              </w:sdtPr>
              <w:sdtEndPr/>
              <w:sdtContent>
                <w:r w:rsidR="00915C2D" w:rsidRPr="005314D0">
                  <w:rPr>
                    <w:rFonts w:ascii="Segoe UI Symbol" w:eastAsia="MS Gothic" w:hAnsi="Segoe UI Symbol" w:cs="Segoe UI Symbol"/>
                    <w:color w:val="000000"/>
                    <w:sz w:val="20"/>
                    <w:szCs w:val="20"/>
                  </w:rPr>
                  <w:t>☐</w:t>
                </w:r>
              </w:sdtContent>
            </w:sdt>
            <w:r w:rsidR="00915C2D" w:rsidRPr="005314D0">
              <w:rPr>
                <w:rFonts w:cs="Arial"/>
                <w:color w:val="000000"/>
                <w:sz w:val="20"/>
                <w:szCs w:val="20"/>
              </w:rPr>
              <w:t xml:space="preserve">Yes   </w:t>
            </w:r>
            <w:sdt>
              <w:sdtPr>
                <w:rPr>
                  <w:rFonts w:cs="Arial"/>
                  <w:color w:val="000000"/>
                  <w:sz w:val="20"/>
                  <w:szCs w:val="20"/>
                </w:rPr>
                <w:id w:val="-590627375"/>
                <w14:checkbox>
                  <w14:checked w14:val="0"/>
                  <w14:checkedState w14:val="2612" w14:font="MS Gothic"/>
                  <w14:uncheckedState w14:val="2610" w14:font="MS Gothic"/>
                </w14:checkbox>
              </w:sdtPr>
              <w:sdtEndPr/>
              <w:sdtContent>
                <w:r w:rsidR="00915C2D" w:rsidRPr="005314D0">
                  <w:rPr>
                    <w:rFonts w:ascii="Segoe UI Symbol" w:eastAsia="MS Gothic" w:hAnsi="Segoe UI Symbol" w:cs="Segoe UI Symbol"/>
                    <w:color w:val="000000"/>
                    <w:sz w:val="20"/>
                    <w:szCs w:val="20"/>
                  </w:rPr>
                  <w:t>☐</w:t>
                </w:r>
              </w:sdtContent>
            </w:sdt>
            <w:r w:rsidR="00915C2D" w:rsidRPr="005314D0">
              <w:rPr>
                <w:rFonts w:cs="Arial"/>
                <w:color w:val="000000"/>
                <w:sz w:val="20"/>
                <w:szCs w:val="20"/>
              </w:rPr>
              <w:t>No</w:t>
            </w:r>
          </w:p>
          <w:p w14:paraId="2E203FF9" w14:textId="77777777" w:rsidR="00915C2D" w:rsidRPr="005314D0" w:rsidRDefault="00915C2D" w:rsidP="00FF53DD">
            <w:pPr>
              <w:ind w:left="-109"/>
              <w:jc w:val="center"/>
              <w:rPr>
                <w:sz w:val="20"/>
                <w:szCs w:val="20"/>
                <w:lang w:val="en-US"/>
              </w:rPr>
            </w:pPr>
          </w:p>
        </w:tc>
      </w:tr>
      <w:tr w:rsidR="00915C2D" w:rsidRPr="0058191B" w14:paraId="2D472224" w14:textId="77777777" w:rsidTr="00915C2D">
        <w:trPr>
          <w:trHeight w:val="428"/>
        </w:trPr>
        <w:tc>
          <w:tcPr>
            <w:tcW w:w="7225" w:type="dxa"/>
            <w:tcBorders>
              <w:top w:val="single" w:sz="4" w:space="0" w:color="auto"/>
              <w:left w:val="single" w:sz="4" w:space="0" w:color="auto"/>
              <w:bottom w:val="single" w:sz="4" w:space="0" w:color="auto"/>
              <w:right w:val="single" w:sz="4" w:space="0" w:color="auto"/>
            </w:tcBorders>
            <w:hideMark/>
          </w:tcPr>
          <w:p w14:paraId="720F148F" w14:textId="36E76939" w:rsidR="00915C2D" w:rsidRPr="005314D0" w:rsidRDefault="00DB370B" w:rsidP="009B3ABF">
            <w:pPr>
              <w:pStyle w:val="ListParagraph"/>
              <w:numPr>
                <w:ilvl w:val="0"/>
                <w:numId w:val="31"/>
              </w:numPr>
              <w:ind w:left="311"/>
              <w:rPr>
                <w:rFonts w:cstheme="minorHAnsi"/>
                <w:sz w:val="20"/>
                <w:szCs w:val="20"/>
                <w:lang w:val="en-IE"/>
              </w:rPr>
            </w:pPr>
            <w:r w:rsidRPr="005314D0">
              <w:rPr>
                <w:rFonts w:cstheme="minorHAnsi"/>
                <w:sz w:val="20"/>
                <w:szCs w:val="20"/>
              </w:rPr>
              <w:t>Has</w:t>
            </w:r>
            <w:r w:rsidR="00915C2D" w:rsidRPr="005314D0">
              <w:rPr>
                <w:rFonts w:cstheme="minorHAnsi"/>
                <w:sz w:val="20"/>
                <w:szCs w:val="20"/>
              </w:rPr>
              <w:t xml:space="preserve"> a doctor </w:t>
            </w:r>
            <w:r w:rsidRPr="005314D0">
              <w:rPr>
                <w:rFonts w:cstheme="minorHAnsi"/>
                <w:sz w:val="20"/>
                <w:szCs w:val="20"/>
              </w:rPr>
              <w:t xml:space="preserve">advised you </w:t>
            </w:r>
            <w:r w:rsidR="00915C2D" w:rsidRPr="005314D0">
              <w:rPr>
                <w:rFonts w:cstheme="minorHAnsi"/>
                <w:sz w:val="20"/>
                <w:szCs w:val="20"/>
              </w:rPr>
              <w:t>to cocoon at this time?</w:t>
            </w:r>
          </w:p>
        </w:tc>
        <w:tc>
          <w:tcPr>
            <w:tcW w:w="1791" w:type="dxa"/>
            <w:tcBorders>
              <w:top w:val="single" w:sz="4" w:space="0" w:color="auto"/>
              <w:left w:val="single" w:sz="4" w:space="0" w:color="auto"/>
              <w:bottom w:val="single" w:sz="4" w:space="0" w:color="auto"/>
              <w:right w:val="single" w:sz="4" w:space="0" w:color="auto"/>
            </w:tcBorders>
          </w:tcPr>
          <w:p w14:paraId="4B584A52" w14:textId="551DB383" w:rsidR="00915C2D" w:rsidRPr="005314D0" w:rsidRDefault="00F42766" w:rsidP="00FF53DD">
            <w:pPr>
              <w:pStyle w:val="ListParagraph"/>
              <w:ind w:left="-109"/>
              <w:jc w:val="center"/>
              <w:rPr>
                <w:rFonts w:cs="Arial"/>
                <w:color w:val="000000"/>
                <w:sz w:val="20"/>
                <w:szCs w:val="20"/>
              </w:rPr>
            </w:pPr>
            <w:sdt>
              <w:sdtPr>
                <w:rPr>
                  <w:rFonts w:cs="Arial"/>
                  <w:color w:val="000000"/>
                  <w:sz w:val="20"/>
                  <w:szCs w:val="20"/>
                </w:rPr>
                <w:id w:val="1538158436"/>
                <w14:checkbox>
                  <w14:checked w14:val="0"/>
                  <w14:checkedState w14:val="2612" w14:font="MS Gothic"/>
                  <w14:uncheckedState w14:val="2610" w14:font="MS Gothic"/>
                </w14:checkbox>
              </w:sdtPr>
              <w:sdtEndPr/>
              <w:sdtContent>
                <w:r w:rsidR="00915C2D" w:rsidRPr="005314D0">
                  <w:rPr>
                    <w:rFonts w:ascii="Segoe UI Symbol" w:eastAsia="MS Gothic" w:hAnsi="Segoe UI Symbol" w:cs="Segoe UI Symbol"/>
                    <w:color w:val="000000"/>
                    <w:sz w:val="20"/>
                    <w:szCs w:val="20"/>
                  </w:rPr>
                  <w:t>☐</w:t>
                </w:r>
              </w:sdtContent>
            </w:sdt>
            <w:r w:rsidR="00915C2D" w:rsidRPr="005314D0">
              <w:rPr>
                <w:rFonts w:cs="Arial"/>
                <w:color w:val="000000"/>
                <w:sz w:val="20"/>
                <w:szCs w:val="20"/>
              </w:rPr>
              <w:t xml:space="preserve">Yes   </w:t>
            </w:r>
            <w:sdt>
              <w:sdtPr>
                <w:rPr>
                  <w:rFonts w:cs="Arial"/>
                  <w:color w:val="000000"/>
                  <w:sz w:val="20"/>
                  <w:szCs w:val="20"/>
                </w:rPr>
                <w:id w:val="-1286648674"/>
                <w14:checkbox>
                  <w14:checked w14:val="0"/>
                  <w14:checkedState w14:val="2612" w14:font="MS Gothic"/>
                  <w14:uncheckedState w14:val="2610" w14:font="MS Gothic"/>
                </w14:checkbox>
              </w:sdtPr>
              <w:sdtEndPr/>
              <w:sdtContent>
                <w:r w:rsidR="00FF53DD" w:rsidRPr="005314D0">
                  <w:rPr>
                    <w:rFonts w:ascii="Segoe UI Symbol" w:eastAsia="MS Gothic" w:hAnsi="Segoe UI Symbol" w:cs="Segoe UI Symbol"/>
                    <w:color w:val="000000"/>
                    <w:sz w:val="20"/>
                    <w:szCs w:val="20"/>
                  </w:rPr>
                  <w:t>☐</w:t>
                </w:r>
              </w:sdtContent>
            </w:sdt>
            <w:r w:rsidR="00915C2D" w:rsidRPr="005314D0">
              <w:rPr>
                <w:rFonts w:cs="Arial"/>
                <w:color w:val="000000"/>
                <w:sz w:val="20"/>
                <w:szCs w:val="20"/>
              </w:rPr>
              <w:t>No</w:t>
            </w:r>
          </w:p>
          <w:p w14:paraId="4794A9E9" w14:textId="77777777" w:rsidR="00915C2D" w:rsidRPr="005314D0" w:rsidRDefault="00915C2D" w:rsidP="00FF53DD">
            <w:pPr>
              <w:ind w:left="-109"/>
              <w:jc w:val="center"/>
              <w:rPr>
                <w:sz w:val="20"/>
                <w:szCs w:val="20"/>
                <w:lang w:val="en-US"/>
              </w:rPr>
            </w:pPr>
          </w:p>
        </w:tc>
      </w:tr>
      <w:tr w:rsidR="00915C2D" w:rsidRPr="0058191B" w14:paraId="14E421F3" w14:textId="77777777" w:rsidTr="00915C2D">
        <w:trPr>
          <w:trHeight w:val="954"/>
        </w:trPr>
        <w:tc>
          <w:tcPr>
            <w:tcW w:w="9016" w:type="dxa"/>
            <w:gridSpan w:val="2"/>
            <w:tcBorders>
              <w:top w:val="single" w:sz="4" w:space="0" w:color="auto"/>
              <w:left w:val="single" w:sz="4" w:space="0" w:color="auto"/>
              <w:bottom w:val="single" w:sz="4" w:space="0" w:color="auto"/>
              <w:right w:val="single" w:sz="4" w:space="0" w:color="auto"/>
            </w:tcBorders>
            <w:hideMark/>
          </w:tcPr>
          <w:p w14:paraId="7AB35BEB" w14:textId="779E3F0C" w:rsidR="00915C2D" w:rsidRPr="00FF1D0A" w:rsidRDefault="00915C2D" w:rsidP="00FF1D0A">
            <w:pPr>
              <w:pStyle w:val="ListParagraph"/>
              <w:numPr>
                <w:ilvl w:val="0"/>
                <w:numId w:val="31"/>
              </w:numPr>
              <w:ind w:left="313"/>
              <w:rPr>
                <w:rFonts w:cstheme="minorHAnsi"/>
                <w:sz w:val="20"/>
                <w:szCs w:val="20"/>
                <w:lang w:val="en-IE"/>
              </w:rPr>
            </w:pPr>
            <w:r w:rsidRPr="00FF1D0A">
              <w:rPr>
                <w:rFonts w:cstheme="minorHAnsi"/>
                <w:sz w:val="20"/>
                <w:szCs w:val="20"/>
              </w:rPr>
              <w:t xml:space="preserve">Please provide details below of any other circumstances relating to COVID-19, not included in the above, which may need to be considered to allow your safe return to work. Further information on people at higher risk from </w:t>
            </w:r>
            <w:r w:rsidR="00DB370B" w:rsidRPr="00FF1D0A">
              <w:rPr>
                <w:rFonts w:cstheme="minorHAnsi"/>
                <w:sz w:val="20"/>
                <w:szCs w:val="20"/>
              </w:rPr>
              <w:t xml:space="preserve">coronavirus </w:t>
            </w:r>
            <w:r w:rsidRPr="00FF1D0A">
              <w:rPr>
                <w:rFonts w:cstheme="minorHAnsi"/>
                <w:sz w:val="20"/>
                <w:szCs w:val="20"/>
              </w:rPr>
              <w:t xml:space="preserve">can be accessed </w:t>
            </w:r>
            <w:hyperlink r:id="rId53" w:history="1">
              <w:r w:rsidRPr="00FF1D0A">
                <w:rPr>
                  <w:rStyle w:val="Hyperlink"/>
                  <w:sz w:val="20"/>
                  <w:szCs w:val="20"/>
                </w:rPr>
                <w:t>here.</w:t>
              </w:r>
            </w:hyperlink>
          </w:p>
          <w:p w14:paraId="5132F7A1" w14:textId="64A0DA33" w:rsidR="00915C2D" w:rsidRPr="005314D0" w:rsidRDefault="00915C2D" w:rsidP="00915C2D">
            <w:pPr>
              <w:pStyle w:val="ListParagraph"/>
              <w:rPr>
                <w:rFonts w:cstheme="minorHAnsi"/>
                <w:sz w:val="20"/>
                <w:szCs w:val="20"/>
                <w:lang w:val="en-IE"/>
              </w:rPr>
            </w:pPr>
          </w:p>
          <w:sdt>
            <w:sdtPr>
              <w:rPr>
                <w:rFonts w:cstheme="minorHAnsi"/>
                <w:sz w:val="20"/>
                <w:szCs w:val="20"/>
                <w:lang w:val="en-IE"/>
              </w:rPr>
              <w:id w:val="-459572212"/>
              <w:placeholder>
                <w:docPart w:val="DefaultPlaceholder_-1854013440"/>
              </w:placeholder>
              <w:showingPlcHdr/>
            </w:sdtPr>
            <w:sdtEndPr/>
            <w:sdtContent>
              <w:p w14:paraId="09DFC2A7" w14:textId="18D14588" w:rsidR="003757F8" w:rsidRPr="005314D0" w:rsidRDefault="003757F8" w:rsidP="003757F8">
                <w:pPr>
                  <w:rPr>
                    <w:rFonts w:cstheme="minorHAnsi"/>
                    <w:sz w:val="20"/>
                    <w:szCs w:val="20"/>
                    <w:lang w:val="en-IE"/>
                  </w:rPr>
                </w:pPr>
                <w:r w:rsidRPr="005314D0">
                  <w:rPr>
                    <w:rStyle w:val="PlaceholderText"/>
                    <w:sz w:val="20"/>
                    <w:szCs w:val="20"/>
                  </w:rPr>
                  <w:t>Click or tap here to enter text.</w:t>
                </w:r>
              </w:p>
            </w:sdtContent>
          </w:sdt>
          <w:p w14:paraId="42EA5A00" w14:textId="77777777" w:rsidR="003757F8" w:rsidRPr="005314D0" w:rsidRDefault="003757F8" w:rsidP="003757F8">
            <w:pPr>
              <w:rPr>
                <w:rFonts w:cstheme="minorHAnsi"/>
                <w:sz w:val="20"/>
                <w:szCs w:val="20"/>
                <w:lang w:val="en-IE"/>
              </w:rPr>
            </w:pPr>
          </w:p>
          <w:p w14:paraId="1CF59865" w14:textId="58958244" w:rsidR="00915C2D" w:rsidRPr="005314D0" w:rsidRDefault="00915C2D" w:rsidP="00915C2D">
            <w:pPr>
              <w:pStyle w:val="ListParagraph"/>
              <w:rPr>
                <w:rFonts w:cstheme="minorHAnsi"/>
                <w:sz w:val="20"/>
                <w:szCs w:val="20"/>
                <w:lang w:val="en-IE"/>
              </w:rPr>
            </w:pPr>
          </w:p>
        </w:tc>
      </w:tr>
    </w:tbl>
    <w:p w14:paraId="28F54638" w14:textId="545D3304" w:rsidR="00915C2D" w:rsidRPr="00FF1D0A" w:rsidRDefault="00915C2D" w:rsidP="00915C2D">
      <w:pPr>
        <w:rPr>
          <w:lang w:val="en-US"/>
        </w:rPr>
      </w:pPr>
      <w:r w:rsidRPr="00583496">
        <w:rPr>
          <w:lang w:val="en-US"/>
        </w:rPr>
        <w:t>*</w:t>
      </w:r>
      <w:r w:rsidR="00DB370B" w:rsidRPr="00583496">
        <w:rPr>
          <w:lang w:val="en-US"/>
        </w:rPr>
        <w:t xml:space="preserve"> </w:t>
      </w:r>
      <w:r w:rsidR="00DB370B" w:rsidRPr="00FF1D0A">
        <w:rPr>
          <w:lang w:val="en-US"/>
        </w:rPr>
        <w:t>I</w:t>
      </w:r>
      <w:r w:rsidRPr="00FF1D0A">
        <w:rPr>
          <w:lang w:val="en-US"/>
        </w:rPr>
        <w:t xml:space="preserve">f you are unsure </w:t>
      </w:r>
      <w:proofErr w:type="gramStart"/>
      <w:r w:rsidRPr="00FF1D0A">
        <w:rPr>
          <w:lang w:val="en-US"/>
        </w:rPr>
        <w:t>whether or not</w:t>
      </w:r>
      <w:proofErr w:type="gramEnd"/>
      <w:r w:rsidRPr="00FF1D0A">
        <w:rPr>
          <w:lang w:val="en-US"/>
        </w:rPr>
        <w:t xml:space="preserve"> you are in an at-risk category, please check the information at the link in Question 6.</w:t>
      </w:r>
    </w:p>
    <w:p w14:paraId="65E52C48" w14:textId="167B0875" w:rsidR="0065605A" w:rsidRPr="00FF1D0A" w:rsidRDefault="00915C2D" w:rsidP="00915C2D">
      <w:pPr>
        <w:rPr>
          <w:lang w:val="en-US"/>
        </w:rPr>
      </w:pPr>
      <w:r w:rsidRPr="00FF1D0A">
        <w:rPr>
          <w:lang w:val="en-US"/>
        </w:rPr>
        <w:t xml:space="preserve">** If your situation changes after you complete and submit this form, please tell </w:t>
      </w:r>
      <w:r w:rsidR="00DB370B" w:rsidRPr="00FF1D0A">
        <w:rPr>
          <w:lang w:val="en-US"/>
        </w:rPr>
        <w:t>your manager</w:t>
      </w:r>
      <w:r w:rsidRPr="00FF1D0A">
        <w:rPr>
          <w:lang w:val="en-US"/>
        </w:rPr>
        <w:t>.</w:t>
      </w:r>
    </w:p>
    <w:p w14:paraId="518D979B" w14:textId="77777777" w:rsidR="0065605A" w:rsidRPr="00FF1D0A" w:rsidRDefault="0065605A" w:rsidP="00915C2D">
      <w:pPr>
        <w:rPr>
          <w:lang w:val="en-US"/>
        </w:rPr>
      </w:pPr>
    </w:p>
    <w:p w14:paraId="6BCA06A5" w14:textId="0900287B" w:rsidR="00915C2D" w:rsidRPr="00FF1D0A" w:rsidRDefault="00915C2D" w:rsidP="00915C2D">
      <w:pPr>
        <w:rPr>
          <w:lang w:val="en-US"/>
        </w:rPr>
      </w:pPr>
      <w:r w:rsidRPr="00FF1D0A">
        <w:rPr>
          <w:lang w:val="en-US"/>
        </w:rPr>
        <w:t xml:space="preserve">Print </w:t>
      </w:r>
      <w:r w:rsidR="00DB370B" w:rsidRPr="00FF1D0A">
        <w:rPr>
          <w:lang w:val="en-US"/>
        </w:rPr>
        <w:t>name</w:t>
      </w:r>
      <w:r w:rsidRPr="00FF1D0A">
        <w:rPr>
          <w:lang w:val="en-US"/>
        </w:rPr>
        <w:t xml:space="preserve">: </w:t>
      </w:r>
      <w:sdt>
        <w:sdtPr>
          <w:rPr>
            <w:lang w:val="en-US"/>
          </w:rPr>
          <w:id w:val="559762219"/>
          <w:placeholder>
            <w:docPart w:val="DefaultPlaceholder_-1854013440"/>
          </w:placeholder>
          <w:showingPlcHdr/>
        </w:sdtPr>
        <w:sdtEndPr/>
        <w:sdtContent>
          <w:r w:rsidR="00290203" w:rsidRPr="00FF1D0A">
            <w:rPr>
              <w:rStyle w:val="PlaceholderText"/>
            </w:rPr>
            <w:t>Click or tap here to enter text.</w:t>
          </w:r>
        </w:sdtContent>
      </w:sdt>
    </w:p>
    <w:p w14:paraId="532AA84B" w14:textId="24C79CE0" w:rsidR="00915C2D" w:rsidRPr="00FF1D0A" w:rsidRDefault="00915C2D" w:rsidP="00915C2D">
      <w:pPr>
        <w:rPr>
          <w:lang w:val="en-US"/>
        </w:rPr>
      </w:pPr>
      <w:r w:rsidRPr="00FF1D0A">
        <w:rPr>
          <w:lang w:val="en-US"/>
        </w:rPr>
        <w:t>Signature: ……………………………………………</w:t>
      </w:r>
    </w:p>
    <w:p w14:paraId="76AE36B8" w14:textId="390E0EAD" w:rsidR="0065605A" w:rsidRPr="00FF1D0A" w:rsidRDefault="00915C2D" w:rsidP="00D14B76">
      <w:pPr>
        <w:rPr>
          <w:lang w:val="en-US"/>
        </w:rPr>
      </w:pPr>
      <w:r w:rsidRPr="00FF1D0A">
        <w:rPr>
          <w:lang w:val="en-US"/>
        </w:rPr>
        <w:t xml:space="preserve">Date: </w:t>
      </w:r>
      <w:sdt>
        <w:sdtPr>
          <w:rPr>
            <w:lang w:val="en-US"/>
          </w:rPr>
          <w:id w:val="747688857"/>
          <w:placeholder>
            <w:docPart w:val="DefaultPlaceholder_-1854013437"/>
          </w:placeholder>
          <w:showingPlcHdr/>
          <w:date>
            <w:dateFormat w:val="dd/MM/yyyy"/>
            <w:lid w:val="en-GB"/>
            <w:storeMappedDataAs w:val="dateTime"/>
            <w:calendar w:val="gregorian"/>
          </w:date>
        </w:sdtPr>
        <w:sdtEndPr/>
        <w:sdtContent>
          <w:r w:rsidR="00290203" w:rsidRPr="00FF1D0A">
            <w:rPr>
              <w:rStyle w:val="PlaceholderText"/>
            </w:rPr>
            <w:t>Click or tap to enter a date.</w:t>
          </w:r>
        </w:sdtContent>
      </w:sdt>
    </w:p>
    <w:p w14:paraId="675E8789" w14:textId="77777777" w:rsidR="00580B74" w:rsidRPr="00752543" w:rsidRDefault="00580B74" w:rsidP="00D14B76">
      <w:pPr>
        <w:rPr>
          <w:sz w:val="20"/>
          <w:szCs w:val="20"/>
        </w:rPr>
      </w:pPr>
    </w:p>
    <w:p w14:paraId="082C5C78" w14:textId="77777777" w:rsidR="0065605A" w:rsidRDefault="0065605A">
      <w:pPr>
        <w:rPr>
          <w:rFonts w:eastAsiaTheme="majorEastAsia" w:cstheme="majorBidi"/>
          <w:b/>
          <w:color w:val="304A1E"/>
          <w:sz w:val="24"/>
          <w:szCs w:val="24"/>
        </w:rPr>
      </w:pPr>
      <w:bookmarkStart w:id="27" w:name="_Professionals_and_staff"/>
      <w:bookmarkEnd w:id="27"/>
      <w:r>
        <w:br w:type="page"/>
      </w:r>
    </w:p>
    <w:p w14:paraId="6DF40430" w14:textId="0756D1AD" w:rsidR="004C5E75" w:rsidRPr="00752543" w:rsidRDefault="00EE5A65" w:rsidP="00922582">
      <w:pPr>
        <w:pStyle w:val="Heading3"/>
      </w:pPr>
      <w:bookmarkStart w:id="28" w:name="_Toc42232517"/>
      <w:r>
        <w:lastRenderedPageBreak/>
        <w:t>Employee</w:t>
      </w:r>
      <w:r w:rsidR="004C5E75" w:rsidRPr="00752543">
        <w:t xml:space="preserve"> daily self-assessment </w:t>
      </w:r>
      <w:r w:rsidR="008D3C2E">
        <w:t>and contact logging</w:t>
      </w:r>
      <w:bookmarkEnd w:id="28"/>
    </w:p>
    <w:p w14:paraId="18819482" w14:textId="77777777" w:rsidR="004C5E75" w:rsidRPr="00752543" w:rsidRDefault="004C5E75" w:rsidP="00E72CBD">
      <w:pPr>
        <w:spacing w:after="0"/>
        <w:contextualSpacing/>
        <w:rPr>
          <w:sz w:val="20"/>
          <w:szCs w:val="20"/>
        </w:rPr>
      </w:pPr>
    </w:p>
    <w:p w14:paraId="3CBB7C09" w14:textId="348374A5" w:rsidR="00EA6F24" w:rsidRPr="00583496" w:rsidRDefault="0065605A" w:rsidP="0029267D">
      <w:r w:rsidRPr="00583496">
        <w:t>Make sure all your staff are aware of the signs and symptoms of COVID-19</w:t>
      </w:r>
      <w:r w:rsidR="00D672B5" w:rsidRPr="00583496">
        <w:t xml:space="preserve"> </w:t>
      </w:r>
      <w:r w:rsidR="007D2C2E" w:rsidRPr="00583496">
        <w:t xml:space="preserve">and </w:t>
      </w:r>
      <w:r w:rsidR="00DB370B" w:rsidRPr="00583496">
        <w:t xml:space="preserve">are </w:t>
      </w:r>
      <w:r w:rsidR="007D2C2E" w:rsidRPr="00583496">
        <w:t>monitor</w:t>
      </w:r>
      <w:r w:rsidR="00DB370B" w:rsidRPr="00583496">
        <w:t>ing</w:t>
      </w:r>
      <w:r w:rsidR="007D2C2E" w:rsidRPr="00583496">
        <w:t xml:space="preserve"> their wellbeing. They must self-isolate at home and contact their GP promptly for further advice if they display signs or symptoms at any time. They should also inform managers immediately</w:t>
      </w:r>
      <w:r w:rsidR="00DD07A3" w:rsidRPr="00583496">
        <w:t>.</w:t>
      </w:r>
      <w:r w:rsidR="00DC65D8" w:rsidRPr="00583496">
        <w:rPr>
          <w:rStyle w:val="EndnoteReference"/>
        </w:rPr>
        <w:endnoteReference w:id="12"/>
      </w:r>
    </w:p>
    <w:tbl>
      <w:tblPr>
        <w:tblStyle w:val="TableGrid"/>
        <w:tblW w:w="0" w:type="auto"/>
        <w:tblLook w:val="04A0" w:firstRow="1" w:lastRow="0" w:firstColumn="1" w:lastColumn="0" w:noHBand="0" w:noVBand="1"/>
      </w:tblPr>
      <w:tblGrid>
        <w:gridCol w:w="9016"/>
      </w:tblGrid>
      <w:tr w:rsidR="004C5E75" w:rsidRPr="00752543" w14:paraId="6E7E8D62" w14:textId="77777777" w:rsidTr="00106227">
        <w:tc>
          <w:tcPr>
            <w:tcW w:w="9016" w:type="dxa"/>
          </w:tcPr>
          <w:p w14:paraId="7C89B5DF" w14:textId="77777777" w:rsidR="000A5E02" w:rsidRPr="008A5E87" w:rsidRDefault="000A5E02" w:rsidP="00106227">
            <w:pPr>
              <w:rPr>
                <w:rFonts w:cs="Arial"/>
                <w:b/>
                <w:bCs/>
                <w:color w:val="000000"/>
                <w:sz w:val="20"/>
                <w:szCs w:val="20"/>
              </w:rPr>
            </w:pPr>
          </w:p>
          <w:p w14:paraId="71D2039F" w14:textId="4B71EF3C" w:rsidR="004C5E75" w:rsidRPr="008A5E87" w:rsidRDefault="00CA5CB7" w:rsidP="00106227">
            <w:pPr>
              <w:rPr>
                <w:rFonts w:cs="Arial"/>
                <w:b/>
                <w:bCs/>
                <w:color w:val="000000"/>
                <w:sz w:val="20"/>
                <w:szCs w:val="20"/>
              </w:rPr>
            </w:pPr>
            <w:bookmarkStart w:id="29" w:name="_Hlk41562410"/>
            <w:r w:rsidRPr="008A5E87">
              <w:rPr>
                <w:rFonts w:cs="Arial"/>
                <w:b/>
                <w:bCs/>
                <w:color w:val="000000"/>
                <w:sz w:val="20"/>
                <w:szCs w:val="20"/>
              </w:rPr>
              <w:t>Q</w:t>
            </w:r>
            <w:r w:rsidR="004C5E75" w:rsidRPr="008A5E87">
              <w:rPr>
                <w:rFonts w:cs="Arial"/>
                <w:b/>
                <w:bCs/>
                <w:color w:val="000000"/>
                <w:sz w:val="20"/>
                <w:szCs w:val="20"/>
              </w:rPr>
              <w:t>uestions to answer each day before leaving for work:</w:t>
            </w:r>
          </w:p>
          <w:p w14:paraId="1A30F61F" w14:textId="77777777" w:rsidR="004C5E75" w:rsidRPr="008A5E87" w:rsidRDefault="004C5E75" w:rsidP="00106227">
            <w:pPr>
              <w:rPr>
                <w:rFonts w:cs="Arial"/>
                <w:color w:val="000000"/>
                <w:sz w:val="20"/>
                <w:szCs w:val="20"/>
              </w:rPr>
            </w:pPr>
          </w:p>
          <w:p w14:paraId="20E1EABE" w14:textId="321EA37A" w:rsidR="004C5E75" w:rsidRPr="008A5E87" w:rsidRDefault="004C5E75" w:rsidP="009B3ABF">
            <w:pPr>
              <w:pStyle w:val="ListParagraph"/>
              <w:numPr>
                <w:ilvl w:val="0"/>
                <w:numId w:val="23"/>
              </w:numPr>
              <w:rPr>
                <w:rFonts w:cs="Arial"/>
                <w:color w:val="000000"/>
                <w:sz w:val="20"/>
                <w:szCs w:val="20"/>
              </w:rPr>
            </w:pPr>
            <w:r w:rsidRPr="008A5E87">
              <w:rPr>
                <w:rFonts w:cs="Arial"/>
                <w:color w:val="000000"/>
                <w:sz w:val="20"/>
                <w:szCs w:val="20"/>
              </w:rPr>
              <w:t>Do you have a high temperature</w:t>
            </w:r>
            <w:r w:rsidR="0018363B" w:rsidRPr="008A5E87">
              <w:rPr>
                <w:rFonts w:cs="Arial"/>
                <w:color w:val="000000"/>
                <w:sz w:val="20"/>
                <w:szCs w:val="20"/>
              </w:rPr>
              <w:t>? T</w:t>
            </w:r>
            <w:r w:rsidRPr="008A5E87">
              <w:rPr>
                <w:rFonts w:cs="Arial"/>
                <w:color w:val="000000"/>
                <w:sz w:val="20"/>
                <w:szCs w:val="20"/>
              </w:rPr>
              <w:t>his means</w:t>
            </w:r>
            <w:r w:rsidR="00CA5CB7" w:rsidRPr="008A5E87">
              <w:rPr>
                <w:sz w:val="20"/>
                <w:szCs w:val="20"/>
              </w:rPr>
              <w:t xml:space="preserve"> 38 degrees Celsius or above. If you do not have a thermometer,</w:t>
            </w:r>
            <w:r w:rsidR="00CA5CB7" w:rsidRPr="008A5E87">
              <w:rPr>
                <w:rFonts w:cs="Arial"/>
                <w:color w:val="000000"/>
                <w:sz w:val="20"/>
                <w:szCs w:val="20"/>
              </w:rPr>
              <w:t xml:space="preserve"> </w:t>
            </w:r>
            <w:r w:rsidR="00DC2A33">
              <w:rPr>
                <w:rFonts w:cs="Arial"/>
                <w:color w:val="000000"/>
                <w:sz w:val="20"/>
                <w:szCs w:val="20"/>
              </w:rPr>
              <w:t>check whether you</w:t>
            </w:r>
            <w:r w:rsidRPr="008A5E87">
              <w:rPr>
                <w:rFonts w:cs="Arial"/>
                <w:color w:val="000000"/>
                <w:sz w:val="20"/>
                <w:szCs w:val="20"/>
              </w:rPr>
              <w:t xml:space="preserve"> feel hot to touch on your chest or back</w:t>
            </w:r>
            <w:r w:rsidR="00887642">
              <w:rPr>
                <w:rFonts w:cs="Arial"/>
                <w:color w:val="000000"/>
                <w:sz w:val="20"/>
                <w:szCs w:val="20"/>
              </w:rPr>
              <w:t>.</w:t>
            </w:r>
          </w:p>
          <w:p w14:paraId="15F737CB" w14:textId="77777777" w:rsidR="004C5E75" w:rsidRPr="008A5E87" w:rsidRDefault="004C5E75" w:rsidP="00106227">
            <w:pPr>
              <w:pStyle w:val="ListParagraph"/>
              <w:ind w:left="360"/>
              <w:rPr>
                <w:rFonts w:cs="Arial"/>
                <w:color w:val="000000"/>
                <w:sz w:val="20"/>
                <w:szCs w:val="20"/>
              </w:rPr>
            </w:pPr>
          </w:p>
          <w:p w14:paraId="48242623" w14:textId="77777777" w:rsidR="004C5E75" w:rsidRPr="008A5E87" w:rsidRDefault="00F42766" w:rsidP="00106227">
            <w:pPr>
              <w:pStyle w:val="ListParagraph"/>
              <w:ind w:left="360"/>
              <w:rPr>
                <w:rFonts w:cs="Arial"/>
                <w:color w:val="000000"/>
                <w:sz w:val="20"/>
                <w:szCs w:val="20"/>
              </w:rPr>
            </w:pPr>
            <w:sdt>
              <w:sdtPr>
                <w:rPr>
                  <w:rFonts w:cs="Arial"/>
                  <w:color w:val="000000"/>
                  <w:sz w:val="20"/>
                  <w:szCs w:val="20"/>
                </w:rPr>
                <w:id w:val="9119027"/>
                <w14:checkbox>
                  <w14:checked w14:val="0"/>
                  <w14:checkedState w14:val="2612" w14:font="MS Gothic"/>
                  <w14:uncheckedState w14:val="2610" w14:font="MS Gothic"/>
                </w14:checkbox>
              </w:sdtPr>
              <w:sdtEndPr/>
              <w:sdtContent>
                <w:r w:rsidR="004C5E75" w:rsidRPr="008A5E87">
                  <w:rPr>
                    <w:rFonts w:ascii="Segoe UI Symbol" w:eastAsia="MS Gothic" w:hAnsi="Segoe UI Symbol" w:cs="Segoe UI Symbol"/>
                    <w:color w:val="000000"/>
                    <w:sz w:val="20"/>
                    <w:szCs w:val="20"/>
                  </w:rPr>
                  <w:t>☐</w:t>
                </w:r>
              </w:sdtContent>
            </w:sdt>
            <w:r w:rsidR="004C5E75" w:rsidRPr="008A5E87">
              <w:rPr>
                <w:rFonts w:cs="Arial"/>
                <w:color w:val="000000"/>
                <w:sz w:val="20"/>
                <w:szCs w:val="20"/>
              </w:rPr>
              <w:t xml:space="preserve">Yes   </w:t>
            </w:r>
            <w:sdt>
              <w:sdtPr>
                <w:rPr>
                  <w:rFonts w:cs="Arial"/>
                  <w:color w:val="000000"/>
                  <w:sz w:val="20"/>
                  <w:szCs w:val="20"/>
                </w:rPr>
                <w:id w:val="161898371"/>
                <w14:checkbox>
                  <w14:checked w14:val="0"/>
                  <w14:checkedState w14:val="2612" w14:font="MS Gothic"/>
                  <w14:uncheckedState w14:val="2610" w14:font="MS Gothic"/>
                </w14:checkbox>
              </w:sdtPr>
              <w:sdtEndPr/>
              <w:sdtContent>
                <w:r w:rsidR="004C5E75" w:rsidRPr="008A5E87">
                  <w:rPr>
                    <w:rFonts w:ascii="Segoe UI Symbol" w:eastAsia="MS Gothic" w:hAnsi="Segoe UI Symbol" w:cs="Segoe UI Symbol"/>
                    <w:color w:val="000000"/>
                    <w:sz w:val="20"/>
                    <w:szCs w:val="20"/>
                  </w:rPr>
                  <w:t>☐</w:t>
                </w:r>
              </w:sdtContent>
            </w:sdt>
            <w:r w:rsidR="004C5E75" w:rsidRPr="008A5E87">
              <w:rPr>
                <w:rFonts w:cs="Arial"/>
                <w:color w:val="000000"/>
                <w:sz w:val="20"/>
                <w:szCs w:val="20"/>
              </w:rPr>
              <w:t xml:space="preserve">No </w:t>
            </w:r>
          </w:p>
          <w:p w14:paraId="2DD7D9D1" w14:textId="77777777" w:rsidR="004C5E75" w:rsidRPr="008A5E87" w:rsidRDefault="004C5E75" w:rsidP="00106227">
            <w:pPr>
              <w:pStyle w:val="ListParagraph"/>
              <w:ind w:left="360"/>
              <w:rPr>
                <w:rFonts w:cs="Arial"/>
                <w:color w:val="000000"/>
                <w:sz w:val="20"/>
                <w:szCs w:val="20"/>
              </w:rPr>
            </w:pPr>
          </w:p>
          <w:p w14:paraId="4CCBFD3E" w14:textId="5C724860" w:rsidR="004C5E75" w:rsidRPr="008A5E87" w:rsidRDefault="004C5E75" w:rsidP="009B3ABF">
            <w:pPr>
              <w:pStyle w:val="ListParagraph"/>
              <w:numPr>
                <w:ilvl w:val="0"/>
                <w:numId w:val="23"/>
              </w:numPr>
              <w:rPr>
                <w:rFonts w:cs="Arial"/>
                <w:color w:val="000000"/>
                <w:sz w:val="20"/>
                <w:szCs w:val="20"/>
              </w:rPr>
            </w:pPr>
            <w:r w:rsidRPr="008A5E87">
              <w:rPr>
                <w:rFonts w:cs="Arial"/>
                <w:color w:val="000000"/>
                <w:sz w:val="20"/>
                <w:szCs w:val="20"/>
              </w:rPr>
              <w:t>Do you have a new continuous cough</w:t>
            </w:r>
            <w:r w:rsidR="0018363B" w:rsidRPr="008A5E87">
              <w:rPr>
                <w:rFonts w:cs="Arial"/>
                <w:color w:val="000000"/>
                <w:sz w:val="20"/>
                <w:szCs w:val="20"/>
              </w:rPr>
              <w:t>?</w:t>
            </w:r>
            <w:r w:rsidRPr="008A5E87">
              <w:rPr>
                <w:rFonts w:cs="Arial"/>
                <w:color w:val="000000"/>
                <w:sz w:val="20"/>
                <w:szCs w:val="20"/>
              </w:rPr>
              <w:t xml:space="preserve"> </w:t>
            </w:r>
            <w:r w:rsidR="00DC2A33">
              <w:rPr>
                <w:sz w:val="20"/>
                <w:szCs w:val="20"/>
              </w:rPr>
              <w:t>T</w:t>
            </w:r>
            <w:r w:rsidR="00CA5CB7" w:rsidRPr="008A5E87">
              <w:rPr>
                <w:sz w:val="20"/>
                <w:szCs w:val="20"/>
              </w:rPr>
              <w:t>his can be any kind of cough, not just dry</w:t>
            </w:r>
            <w:r w:rsidR="00DC2A33">
              <w:rPr>
                <w:sz w:val="20"/>
                <w:szCs w:val="20"/>
              </w:rPr>
              <w:t>.</w:t>
            </w:r>
          </w:p>
          <w:p w14:paraId="33CA9682" w14:textId="77777777" w:rsidR="00CA5CB7" w:rsidRPr="008A5E87" w:rsidRDefault="00CA5CB7" w:rsidP="00CA5CB7">
            <w:pPr>
              <w:pStyle w:val="ListParagraph"/>
              <w:ind w:left="360"/>
              <w:rPr>
                <w:rFonts w:cs="Arial"/>
                <w:color w:val="000000"/>
                <w:sz w:val="20"/>
                <w:szCs w:val="20"/>
              </w:rPr>
            </w:pPr>
          </w:p>
          <w:p w14:paraId="7DFCCC2B" w14:textId="77777777" w:rsidR="00CA5CB7" w:rsidRPr="008A5E87" w:rsidRDefault="00F42766" w:rsidP="00CA5CB7">
            <w:pPr>
              <w:pStyle w:val="ListParagraph"/>
              <w:ind w:left="360"/>
              <w:rPr>
                <w:rFonts w:cs="Arial"/>
                <w:color w:val="000000"/>
                <w:sz w:val="20"/>
                <w:szCs w:val="20"/>
              </w:rPr>
            </w:pPr>
            <w:sdt>
              <w:sdtPr>
                <w:rPr>
                  <w:rFonts w:cs="Arial"/>
                  <w:color w:val="000000"/>
                  <w:sz w:val="20"/>
                  <w:szCs w:val="20"/>
                </w:rPr>
                <w:id w:val="-137038006"/>
                <w14:checkbox>
                  <w14:checked w14:val="0"/>
                  <w14:checkedState w14:val="2612" w14:font="MS Gothic"/>
                  <w14:uncheckedState w14:val="2610" w14:font="MS Gothic"/>
                </w14:checkbox>
              </w:sdtPr>
              <w:sdtEndPr/>
              <w:sdtContent>
                <w:r w:rsidR="00CA5CB7" w:rsidRPr="008A5E87">
                  <w:rPr>
                    <w:rFonts w:ascii="Segoe UI Symbol" w:eastAsia="MS Gothic" w:hAnsi="Segoe UI Symbol" w:cs="Segoe UI Symbol"/>
                    <w:color w:val="000000"/>
                    <w:sz w:val="20"/>
                    <w:szCs w:val="20"/>
                  </w:rPr>
                  <w:t>☐</w:t>
                </w:r>
              </w:sdtContent>
            </w:sdt>
            <w:r w:rsidR="00CA5CB7" w:rsidRPr="008A5E87">
              <w:rPr>
                <w:rFonts w:cs="Arial"/>
                <w:color w:val="000000"/>
                <w:sz w:val="20"/>
                <w:szCs w:val="20"/>
              </w:rPr>
              <w:t xml:space="preserve">Yes   </w:t>
            </w:r>
            <w:sdt>
              <w:sdtPr>
                <w:rPr>
                  <w:rFonts w:cs="Arial"/>
                  <w:color w:val="000000"/>
                  <w:sz w:val="20"/>
                  <w:szCs w:val="20"/>
                </w:rPr>
                <w:id w:val="1178543378"/>
                <w14:checkbox>
                  <w14:checked w14:val="0"/>
                  <w14:checkedState w14:val="2612" w14:font="MS Gothic"/>
                  <w14:uncheckedState w14:val="2610" w14:font="MS Gothic"/>
                </w14:checkbox>
              </w:sdtPr>
              <w:sdtEndPr/>
              <w:sdtContent>
                <w:r w:rsidR="00CA5CB7" w:rsidRPr="008A5E87">
                  <w:rPr>
                    <w:rFonts w:ascii="Segoe UI Symbol" w:eastAsia="MS Gothic" w:hAnsi="Segoe UI Symbol" w:cs="Segoe UI Symbol"/>
                    <w:color w:val="000000"/>
                    <w:sz w:val="20"/>
                    <w:szCs w:val="20"/>
                  </w:rPr>
                  <w:t>☐</w:t>
                </w:r>
              </w:sdtContent>
            </w:sdt>
            <w:r w:rsidR="00CA5CB7" w:rsidRPr="008A5E87">
              <w:rPr>
                <w:rFonts w:cs="Arial"/>
                <w:color w:val="000000"/>
                <w:sz w:val="20"/>
                <w:szCs w:val="20"/>
              </w:rPr>
              <w:t xml:space="preserve">No </w:t>
            </w:r>
          </w:p>
          <w:p w14:paraId="378C7933" w14:textId="20924FE2" w:rsidR="00CA5CB7" w:rsidRPr="008A5E87" w:rsidRDefault="00CA5CB7" w:rsidP="00CA5CB7">
            <w:pPr>
              <w:rPr>
                <w:rFonts w:cs="Arial"/>
                <w:color w:val="000000"/>
                <w:sz w:val="20"/>
                <w:szCs w:val="20"/>
              </w:rPr>
            </w:pPr>
          </w:p>
          <w:p w14:paraId="280F4E18" w14:textId="0C41BA33" w:rsidR="00CA5CB7" w:rsidRPr="008A5E87" w:rsidRDefault="00CA5CB7" w:rsidP="009B3ABF">
            <w:pPr>
              <w:pStyle w:val="ListParagraph"/>
              <w:numPr>
                <w:ilvl w:val="0"/>
                <w:numId w:val="23"/>
              </w:numPr>
              <w:rPr>
                <w:rFonts w:cs="Arial"/>
                <w:color w:val="000000"/>
                <w:sz w:val="20"/>
                <w:szCs w:val="20"/>
              </w:rPr>
            </w:pPr>
            <w:r w:rsidRPr="008A5E87">
              <w:rPr>
                <w:rFonts w:cs="Arial"/>
                <w:color w:val="000000"/>
                <w:sz w:val="20"/>
                <w:szCs w:val="20"/>
              </w:rPr>
              <w:t xml:space="preserve">Do have </w:t>
            </w:r>
            <w:r w:rsidRPr="008A5E87">
              <w:rPr>
                <w:sz w:val="20"/>
                <w:szCs w:val="20"/>
              </w:rPr>
              <w:t xml:space="preserve">shortness of breath or breathing difficulties? </w:t>
            </w:r>
          </w:p>
          <w:p w14:paraId="18C6C3FA" w14:textId="77777777" w:rsidR="00CA5CB7" w:rsidRPr="008A5E87" w:rsidRDefault="00CA5CB7" w:rsidP="00CA5CB7">
            <w:pPr>
              <w:pStyle w:val="ListParagraph"/>
              <w:ind w:left="360"/>
              <w:rPr>
                <w:rFonts w:cs="Arial"/>
                <w:color w:val="000000"/>
                <w:sz w:val="20"/>
                <w:szCs w:val="20"/>
              </w:rPr>
            </w:pPr>
          </w:p>
          <w:p w14:paraId="1C591F0C" w14:textId="77777777" w:rsidR="00CA5CB7" w:rsidRPr="008A5E87" w:rsidRDefault="00F42766" w:rsidP="00CA5CB7">
            <w:pPr>
              <w:pStyle w:val="ListParagraph"/>
              <w:ind w:left="360"/>
              <w:rPr>
                <w:rFonts w:cs="Arial"/>
                <w:color w:val="000000"/>
                <w:sz w:val="20"/>
                <w:szCs w:val="20"/>
              </w:rPr>
            </w:pPr>
            <w:sdt>
              <w:sdtPr>
                <w:rPr>
                  <w:rFonts w:cs="Arial"/>
                  <w:color w:val="000000"/>
                  <w:sz w:val="20"/>
                  <w:szCs w:val="20"/>
                </w:rPr>
                <w:id w:val="-408693435"/>
                <w14:checkbox>
                  <w14:checked w14:val="0"/>
                  <w14:checkedState w14:val="2612" w14:font="MS Gothic"/>
                  <w14:uncheckedState w14:val="2610" w14:font="MS Gothic"/>
                </w14:checkbox>
              </w:sdtPr>
              <w:sdtEndPr/>
              <w:sdtContent>
                <w:r w:rsidR="00CA5CB7" w:rsidRPr="008A5E87">
                  <w:rPr>
                    <w:rFonts w:ascii="Segoe UI Symbol" w:eastAsia="MS Gothic" w:hAnsi="Segoe UI Symbol" w:cs="Segoe UI Symbol"/>
                    <w:color w:val="000000"/>
                    <w:sz w:val="20"/>
                    <w:szCs w:val="20"/>
                  </w:rPr>
                  <w:t>☐</w:t>
                </w:r>
              </w:sdtContent>
            </w:sdt>
            <w:r w:rsidR="00CA5CB7" w:rsidRPr="008A5E87">
              <w:rPr>
                <w:rFonts w:cs="Arial"/>
                <w:color w:val="000000"/>
                <w:sz w:val="20"/>
                <w:szCs w:val="20"/>
              </w:rPr>
              <w:t xml:space="preserve">Yes   </w:t>
            </w:r>
            <w:sdt>
              <w:sdtPr>
                <w:rPr>
                  <w:rFonts w:cs="Arial"/>
                  <w:color w:val="000000"/>
                  <w:sz w:val="20"/>
                  <w:szCs w:val="20"/>
                </w:rPr>
                <w:id w:val="452215209"/>
                <w14:checkbox>
                  <w14:checked w14:val="0"/>
                  <w14:checkedState w14:val="2612" w14:font="MS Gothic"/>
                  <w14:uncheckedState w14:val="2610" w14:font="MS Gothic"/>
                </w14:checkbox>
              </w:sdtPr>
              <w:sdtEndPr/>
              <w:sdtContent>
                <w:r w:rsidR="00CA5CB7" w:rsidRPr="008A5E87">
                  <w:rPr>
                    <w:rFonts w:ascii="Segoe UI Symbol" w:eastAsia="MS Gothic" w:hAnsi="Segoe UI Symbol" w:cs="Segoe UI Symbol"/>
                    <w:color w:val="000000"/>
                    <w:sz w:val="20"/>
                    <w:szCs w:val="20"/>
                  </w:rPr>
                  <w:t>☐</w:t>
                </w:r>
              </w:sdtContent>
            </w:sdt>
            <w:r w:rsidR="00CA5CB7" w:rsidRPr="008A5E87">
              <w:rPr>
                <w:rFonts w:cs="Arial"/>
                <w:color w:val="000000"/>
                <w:sz w:val="20"/>
                <w:szCs w:val="20"/>
              </w:rPr>
              <w:t xml:space="preserve">No </w:t>
            </w:r>
          </w:p>
          <w:p w14:paraId="47D6B151" w14:textId="77777777" w:rsidR="004C5E75" w:rsidRPr="00887642" w:rsidRDefault="004C5E75" w:rsidP="00887642">
            <w:pPr>
              <w:rPr>
                <w:rFonts w:cs="Arial"/>
                <w:color w:val="000000"/>
                <w:sz w:val="20"/>
                <w:szCs w:val="20"/>
              </w:rPr>
            </w:pPr>
          </w:p>
          <w:p w14:paraId="4F7153DE" w14:textId="7155F8EA" w:rsidR="00EA6F24" w:rsidRDefault="004C5E75" w:rsidP="00CA5CB7">
            <w:pPr>
              <w:rPr>
                <w:rFonts w:cs="Arial"/>
                <w:color w:val="000000"/>
                <w:sz w:val="20"/>
                <w:szCs w:val="20"/>
              </w:rPr>
            </w:pPr>
            <w:r w:rsidRPr="008A5E87">
              <w:rPr>
                <w:rFonts w:cs="Arial"/>
                <w:b/>
                <w:bCs/>
                <w:color w:val="000000"/>
                <w:sz w:val="20"/>
                <w:szCs w:val="20"/>
              </w:rPr>
              <w:t xml:space="preserve">If you answer YES to </w:t>
            </w:r>
            <w:r w:rsidR="00887642">
              <w:rPr>
                <w:rFonts w:cs="Arial"/>
                <w:b/>
                <w:bCs/>
                <w:color w:val="000000"/>
                <w:sz w:val="20"/>
                <w:szCs w:val="20"/>
              </w:rPr>
              <w:t>any</w:t>
            </w:r>
            <w:r w:rsidRPr="008A5E87">
              <w:rPr>
                <w:rFonts w:cs="Arial"/>
                <w:b/>
                <w:bCs/>
                <w:color w:val="000000"/>
                <w:sz w:val="20"/>
                <w:szCs w:val="20"/>
              </w:rPr>
              <w:t xml:space="preserve"> question</w:t>
            </w:r>
            <w:r w:rsidR="00C96EB1">
              <w:rPr>
                <w:rFonts w:cs="Arial"/>
                <w:b/>
                <w:bCs/>
                <w:color w:val="000000"/>
                <w:sz w:val="20"/>
                <w:szCs w:val="20"/>
              </w:rPr>
              <w:t>,</w:t>
            </w:r>
            <w:r w:rsidRPr="008A5E87">
              <w:rPr>
                <w:rFonts w:cs="Arial"/>
                <w:b/>
                <w:bCs/>
                <w:color w:val="000000"/>
                <w:sz w:val="20"/>
                <w:szCs w:val="20"/>
              </w:rPr>
              <w:t xml:space="preserve"> stay at home</w:t>
            </w:r>
            <w:r w:rsidR="00EA6F24" w:rsidRPr="008A5E87">
              <w:rPr>
                <w:rFonts w:cs="Arial"/>
                <w:b/>
                <w:bCs/>
                <w:color w:val="000000"/>
                <w:sz w:val="20"/>
                <w:szCs w:val="20"/>
              </w:rPr>
              <w:t xml:space="preserve"> for 14 days</w:t>
            </w:r>
            <w:r w:rsidRPr="008A5E87">
              <w:rPr>
                <w:rFonts w:cs="Arial"/>
                <w:color w:val="000000"/>
                <w:sz w:val="20"/>
                <w:szCs w:val="20"/>
              </w:rPr>
              <w:t xml:space="preserve">. </w:t>
            </w:r>
          </w:p>
          <w:p w14:paraId="7F89BE29" w14:textId="77777777" w:rsidR="00887642" w:rsidRPr="008A5E87" w:rsidRDefault="00887642" w:rsidP="00CA5CB7">
            <w:pPr>
              <w:rPr>
                <w:rFonts w:cs="Arial"/>
                <w:color w:val="000000"/>
                <w:sz w:val="20"/>
                <w:szCs w:val="20"/>
              </w:rPr>
            </w:pPr>
          </w:p>
          <w:p w14:paraId="59926F8B" w14:textId="4947BDE7" w:rsidR="00EA6F24" w:rsidRPr="008A5E87" w:rsidRDefault="00CA5CB7" w:rsidP="009B3ABF">
            <w:pPr>
              <w:pStyle w:val="ListParagraph"/>
              <w:numPr>
                <w:ilvl w:val="0"/>
                <w:numId w:val="39"/>
              </w:numPr>
              <w:rPr>
                <w:rFonts w:cs="Arial"/>
                <w:color w:val="000000"/>
                <w:sz w:val="20"/>
                <w:szCs w:val="20"/>
              </w:rPr>
            </w:pPr>
            <w:r w:rsidRPr="008A5E87">
              <w:rPr>
                <w:rFonts w:cs="Arial"/>
                <w:color w:val="000000"/>
                <w:sz w:val="20"/>
                <w:szCs w:val="20"/>
              </w:rPr>
              <w:t xml:space="preserve">If you develop a fever or any respiratory symptoms </w:t>
            </w:r>
            <w:hyperlink r:id="rId54" w:history="1">
              <w:r w:rsidRPr="008A5E87">
                <w:rPr>
                  <w:rStyle w:val="Hyperlink"/>
                  <w:rFonts w:cs="Arial"/>
                  <w:sz w:val="20"/>
                  <w:szCs w:val="20"/>
                </w:rPr>
                <w:t>contact your GP</w:t>
              </w:r>
            </w:hyperlink>
            <w:r w:rsidRPr="008A5E87">
              <w:rPr>
                <w:rFonts w:cs="Arial"/>
                <w:color w:val="000000"/>
                <w:sz w:val="20"/>
                <w:szCs w:val="20"/>
              </w:rPr>
              <w:t xml:space="preserve"> or HSE</w:t>
            </w:r>
            <w:r w:rsidR="00DC2A33">
              <w:rPr>
                <w:rFonts w:cs="Arial"/>
                <w:color w:val="000000"/>
                <w:sz w:val="20"/>
                <w:szCs w:val="20"/>
              </w:rPr>
              <w:t xml:space="preserve"> </w:t>
            </w:r>
            <w:r w:rsidRPr="008A5E87">
              <w:rPr>
                <w:rFonts w:cs="Arial"/>
                <w:color w:val="000000"/>
                <w:sz w:val="20"/>
                <w:szCs w:val="20"/>
              </w:rPr>
              <w:t>Live on 1850 24 1850.</w:t>
            </w:r>
          </w:p>
          <w:p w14:paraId="08BEFD88" w14:textId="22110A2C" w:rsidR="00887642" w:rsidRPr="00887642" w:rsidRDefault="00EA6F24" w:rsidP="009B3ABF">
            <w:pPr>
              <w:pStyle w:val="ListParagraph"/>
              <w:numPr>
                <w:ilvl w:val="0"/>
                <w:numId w:val="39"/>
              </w:numPr>
              <w:rPr>
                <w:rFonts w:cs="Arial"/>
                <w:color w:val="000000"/>
                <w:sz w:val="20"/>
                <w:szCs w:val="20"/>
              </w:rPr>
            </w:pPr>
            <w:r w:rsidRPr="00887642">
              <w:rPr>
                <w:rFonts w:cs="Arial"/>
                <w:color w:val="2B3238"/>
                <w:sz w:val="20"/>
                <w:szCs w:val="20"/>
                <w:shd w:val="clear" w:color="auto" w:fill="FFFFFF"/>
              </w:rPr>
              <w:t>You may also need to be tested for coronavirus. </w:t>
            </w:r>
            <w:hyperlink r:id="rId55" w:history="1">
              <w:r w:rsidRPr="00887642">
                <w:rPr>
                  <w:rStyle w:val="Hyperlink"/>
                  <w:rFonts w:cs="Arial"/>
                  <w:color w:val="0F45A0"/>
                  <w:sz w:val="20"/>
                  <w:szCs w:val="20"/>
                  <w:shd w:val="clear" w:color="auto" w:fill="FFFFFF"/>
                </w:rPr>
                <w:t>Find out when you should call your GP to be assessed for a test</w:t>
              </w:r>
            </w:hyperlink>
          </w:p>
          <w:p w14:paraId="75C7AC99" w14:textId="6B61246B" w:rsidR="00EA6F24" w:rsidRPr="00887642" w:rsidRDefault="00EA6F24" w:rsidP="009B3ABF">
            <w:pPr>
              <w:pStyle w:val="ListParagraph"/>
              <w:numPr>
                <w:ilvl w:val="0"/>
                <w:numId w:val="39"/>
              </w:numPr>
              <w:rPr>
                <w:rFonts w:cs="Arial"/>
                <w:color w:val="000000"/>
                <w:sz w:val="20"/>
                <w:szCs w:val="20"/>
              </w:rPr>
            </w:pPr>
            <w:r w:rsidRPr="00887642">
              <w:rPr>
                <w:rFonts w:cs="Arial"/>
                <w:color w:val="000000"/>
                <w:sz w:val="20"/>
                <w:szCs w:val="20"/>
              </w:rPr>
              <w:t xml:space="preserve">People in your household will also have to restrict their movements – </w:t>
            </w:r>
            <w:hyperlink r:id="rId56" w:anchor="restrict" w:history="1">
              <w:r w:rsidRPr="00887642">
                <w:rPr>
                  <w:rStyle w:val="Hyperlink"/>
                  <w:rFonts w:cs="Arial"/>
                  <w:sz w:val="20"/>
                  <w:szCs w:val="20"/>
                </w:rPr>
                <w:t>learn more</w:t>
              </w:r>
            </w:hyperlink>
          </w:p>
          <w:p w14:paraId="36C59589" w14:textId="77777777" w:rsidR="00EA6F24" w:rsidRPr="008A5E87" w:rsidRDefault="00EA6F24" w:rsidP="00106227">
            <w:pPr>
              <w:rPr>
                <w:rFonts w:cs="Arial"/>
                <w:color w:val="000000"/>
                <w:sz w:val="20"/>
                <w:szCs w:val="20"/>
              </w:rPr>
            </w:pPr>
          </w:p>
          <w:p w14:paraId="78408A08" w14:textId="5E707E41" w:rsidR="004C5E75" w:rsidRPr="00887642" w:rsidRDefault="004C5E75" w:rsidP="009B3ABF">
            <w:pPr>
              <w:pStyle w:val="ListParagraph"/>
              <w:numPr>
                <w:ilvl w:val="0"/>
                <w:numId w:val="23"/>
              </w:numPr>
              <w:rPr>
                <w:rFonts w:cs="Arial"/>
                <w:sz w:val="20"/>
                <w:szCs w:val="20"/>
              </w:rPr>
            </w:pPr>
            <w:r w:rsidRPr="00887642">
              <w:rPr>
                <w:rFonts w:cs="Arial"/>
                <w:sz w:val="20"/>
                <w:szCs w:val="20"/>
              </w:rPr>
              <w:t xml:space="preserve">Do you live with someone who has </w:t>
            </w:r>
            <w:r w:rsidR="00CA5CB7" w:rsidRPr="00887642">
              <w:rPr>
                <w:rFonts w:cs="Arial"/>
                <w:sz w:val="20"/>
                <w:szCs w:val="20"/>
              </w:rPr>
              <w:t xml:space="preserve">any of the above </w:t>
            </w:r>
            <w:r w:rsidRPr="00887642">
              <w:rPr>
                <w:rFonts w:cs="Arial"/>
                <w:sz w:val="20"/>
                <w:szCs w:val="20"/>
              </w:rPr>
              <w:t xml:space="preserve">symptoms of </w:t>
            </w:r>
            <w:r w:rsidR="00AD7743" w:rsidRPr="00887642">
              <w:rPr>
                <w:rFonts w:cs="Arial"/>
                <w:sz w:val="20"/>
                <w:szCs w:val="20"/>
              </w:rPr>
              <w:t>COVID</w:t>
            </w:r>
            <w:r w:rsidRPr="00887642">
              <w:rPr>
                <w:rFonts w:cs="Arial"/>
                <w:sz w:val="20"/>
                <w:szCs w:val="20"/>
              </w:rPr>
              <w:t>-19?</w:t>
            </w:r>
          </w:p>
          <w:p w14:paraId="5EFC4FF0" w14:textId="77777777" w:rsidR="004C5E75" w:rsidRPr="00887642" w:rsidRDefault="004C5E75" w:rsidP="00106227">
            <w:pPr>
              <w:pStyle w:val="ListParagraph"/>
              <w:ind w:left="360"/>
              <w:rPr>
                <w:rFonts w:cs="Arial"/>
                <w:sz w:val="20"/>
                <w:szCs w:val="20"/>
              </w:rPr>
            </w:pPr>
          </w:p>
          <w:p w14:paraId="10938DEC" w14:textId="03247F4C" w:rsidR="004C5E75" w:rsidRPr="00887642" w:rsidRDefault="00F42766" w:rsidP="00106227">
            <w:pPr>
              <w:pStyle w:val="ListParagraph"/>
              <w:ind w:left="360"/>
              <w:rPr>
                <w:rFonts w:cs="Arial"/>
                <w:sz w:val="20"/>
                <w:szCs w:val="20"/>
              </w:rPr>
            </w:pPr>
            <w:sdt>
              <w:sdtPr>
                <w:rPr>
                  <w:rFonts w:cs="Arial"/>
                  <w:sz w:val="20"/>
                  <w:szCs w:val="20"/>
                </w:rPr>
                <w:id w:val="1924452183"/>
                <w14:checkbox>
                  <w14:checked w14:val="0"/>
                  <w14:checkedState w14:val="2612" w14:font="MS Gothic"/>
                  <w14:uncheckedState w14:val="2610" w14:font="MS Gothic"/>
                </w14:checkbox>
              </w:sdtPr>
              <w:sdtEndPr/>
              <w:sdtContent>
                <w:r w:rsidR="004C5E75" w:rsidRPr="00887642">
                  <w:rPr>
                    <w:rFonts w:ascii="Segoe UI Symbol" w:eastAsia="MS Gothic" w:hAnsi="Segoe UI Symbol" w:cs="Segoe UI Symbol"/>
                    <w:sz w:val="20"/>
                    <w:szCs w:val="20"/>
                  </w:rPr>
                  <w:t>☐</w:t>
                </w:r>
              </w:sdtContent>
            </w:sdt>
            <w:r w:rsidR="004C5E75" w:rsidRPr="00887642">
              <w:rPr>
                <w:rFonts w:cs="Arial"/>
                <w:sz w:val="20"/>
                <w:szCs w:val="20"/>
              </w:rPr>
              <w:t xml:space="preserve">Yes   </w:t>
            </w:r>
            <w:sdt>
              <w:sdtPr>
                <w:rPr>
                  <w:rFonts w:cs="Arial"/>
                  <w:sz w:val="20"/>
                  <w:szCs w:val="20"/>
                </w:rPr>
                <w:id w:val="-1584297116"/>
                <w14:checkbox>
                  <w14:checked w14:val="0"/>
                  <w14:checkedState w14:val="2612" w14:font="MS Gothic"/>
                  <w14:uncheckedState w14:val="2610" w14:font="MS Gothic"/>
                </w14:checkbox>
              </w:sdtPr>
              <w:sdtEndPr/>
              <w:sdtContent>
                <w:r w:rsidR="004C5E75" w:rsidRPr="00887642">
                  <w:rPr>
                    <w:rFonts w:ascii="Segoe UI Symbol" w:eastAsia="MS Gothic" w:hAnsi="Segoe UI Symbol" w:cs="Segoe UI Symbol"/>
                    <w:sz w:val="20"/>
                    <w:szCs w:val="20"/>
                  </w:rPr>
                  <w:t>☐</w:t>
                </w:r>
              </w:sdtContent>
            </w:sdt>
            <w:r w:rsidR="004C5E75" w:rsidRPr="00887642">
              <w:rPr>
                <w:rFonts w:cs="Arial"/>
                <w:sz w:val="20"/>
                <w:szCs w:val="20"/>
              </w:rPr>
              <w:t xml:space="preserve">No </w:t>
            </w:r>
          </w:p>
          <w:bookmarkEnd w:id="29"/>
          <w:p w14:paraId="2A342A6D" w14:textId="77777777" w:rsidR="004C5E75" w:rsidRPr="008A5E87" w:rsidRDefault="004C5E75" w:rsidP="00106227">
            <w:pPr>
              <w:pStyle w:val="ListParagraph"/>
              <w:ind w:left="360"/>
              <w:rPr>
                <w:rFonts w:cs="Arial"/>
                <w:color w:val="000000"/>
                <w:sz w:val="20"/>
                <w:szCs w:val="20"/>
              </w:rPr>
            </w:pPr>
          </w:p>
          <w:p w14:paraId="08316A0F" w14:textId="76954B6C" w:rsidR="00EA6F24" w:rsidRPr="008A5E87" w:rsidRDefault="004C5E75" w:rsidP="008A5E87">
            <w:pPr>
              <w:rPr>
                <w:rFonts w:cs="Arial"/>
                <w:color w:val="2B3238"/>
                <w:sz w:val="20"/>
                <w:szCs w:val="20"/>
              </w:rPr>
            </w:pPr>
            <w:r w:rsidRPr="00887642">
              <w:rPr>
                <w:rFonts w:cs="Arial"/>
                <w:sz w:val="20"/>
                <w:szCs w:val="20"/>
              </w:rPr>
              <w:t>If you answered YES</w:t>
            </w:r>
            <w:r w:rsidR="0018363B" w:rsidRPr="00887642">
              <w:rPr>
                <w:rFonts w:cs="Arial"/>
                <w:sz w:val="20"/>
                <w:szCs w:val="20"/>
              </w:rPr>
              <w:t xml:space="preserve"> to question </w:t>
            </w:r>
            <w:r w:rsidR="008A5E87" w:rsidRPr="00887642">
              <w:rPr>
                <w:rFonts w:cs="Arial"/>
                <w:sz w:val="20"/>
                <w:szCs w:val="20"/>
              </w:rPr>
              <w:t>4</w:t>
            </w:r>
            <w:r w:rsidR="0018363B" w:rsidRPr="00887642">
              <w:rPr>
                <w:rFonts w:cs="Arial"/>
                <w:sz w:val="20"/>
                <w:szCs w:val="20"/>
              </w:rPr>
              <w:t>, then</w:t>
            </w:r>
            <w:r w:rsidRPr="00887642">
              <w:rPr>
                <w:rFonts w:cs="Arial"/>
                <w:sz w:val="20"/>
                <w:szCs w:val="20"/>
              </w:rPr>
              <w:t xml:space="preserve"> </w:t>
            </w:r>
            <w:r w:rsidR="00EA6F24" w:rsidRPr="00887642">
              <w:rPr>
                <w:rFonts w:cs="Arial"/>
                <w:sz w:val="20"/>
                <w:szCs w:val="20"/>
              </w:rPr>
              <w:t xml:space="preserve">the person you live with will have to </w:t>
            </w:r>
            <w:r w:rsidR="008A5E87" w:rsidRPr="00887642">
              <w:rPr>
                <w:rFonts w:cs="Arial"/>
                <w:sz w:val="20"/>
                <w:szCs w:val="20"/>
              </w:rPr>
              <w:t>act as if they have the virus and self-isolate immediately. They should follow the steps above. Even if you feel well</w:t>
            </w:r>
            <w:r w:rsidR="00C96EB1">
              <w:rPr>
                <w:rFonts w:cs="Arial"/>
                <w:sz w:val="20"/>
                <w:szCs w:val="20"/>
              </w:rPr>
              <w:t>,</w:t>
            </w:r>
            <w:r w:rsidR="008A5E87" w:rsidRPr="00887642">
              <w:rPr>
                <w:rFonts w:cs="Arial"/>
                <w:sz w:val="20"/>
                <w:szCs w:val="20"/>
              </w:rPr>
              <w:t xml:space="preserve"> you should </w:t>
            </w:r>
            <w:r w:rsidR="00EA6F24" w:rsidRPr="00887642">
              <w:rPr>
                <w:rFonts w:cs="Arial"/>
                <w:sz w:val="20"/>
                <w:szCs w:val="20"/>
              </w:rPr>
              <w:t>restrict your movements for 14 days.</w:t>
            </w:r>
            <w:r w:rsidR="008A5E87" w:rsidRPr="00887642">
              <w:rPr>
                <w:rFonts w:cs="Arial"/>
                <w:sz w:val="20"/>
                <w:szCs w:val="20"/>
              </w:rPr>
              <w:t xml:space="preserve"> </w:t>
            </w:r>
            <w:r w:rsidR="00EA6F24" w:rsidRPr="00887642">
              <w:rPr>
                <w:rFonts w:cs="Arial"/>
                <w:sz w:val="20"/>
                <w:szCs w:val="20"/>
              </w:rPr>
              <w:t>The person you live with may be referred for a test for coronavirus. If their test is positive</w:t>
            </w:r>
            <w:r w:rsidR="00DC2A33">
              <w:rPr>
                <w:rFonts w:cs="Arial"/>
                <w:sz w:val="20"/>
                <w:szCs w:val="20"/>
              </w:rPr>
              <w:t>,</w:t>
            </w:r>
            <w:r w:rsidR="00EA6F24" w:rsidRPr="00887642">
              <w:rPr>
                <w:rFonts w:cs="Arial"/>
                <w:sz w:val="20"/>
                <w:szCs w:val="20"/>
              </w:rPr>
              <w:t xml:space="preserve"> you will need to continue to restrict your movements. If this test is negative, you should continue to follow the advice for everyone </w:t>
            </w:r>
            <w:r w:rsidR="00DC2A33">
              <w:rPr>
                <w:rFonts w:cs="Arial"/>
                <w:sz w:val="20"/>
                <w:szCs w:val="20"/>
              </w:rPr>
              <w:t>–</w:t>
            </w:r>
            <w:r w:rsidR="00DC2A33" w:rsidRPr="00887642">
              <w:rPr>
                <w:rFonts w:cs="Arial"/>
                <w:sz w:val="20"/>
                <w:szCs w:val="20"/>
              </w:rPr>
              <w:t> </w:t>
            </w:r>
            <w:hyperlink r:id="rId57" w:anchor="stay-at-home" w:history="1">
              <w:r w:rsidR="00EA6F24" w:rsidRPr="008A5E87">
                <w:rPr>
                  <w:rStyle w:val="Hyperlink"/>
                  <w:rFonts w:cs="Arial"/>
                  <w:color w:val="0F45A0"/>
                  <w:sz w:val="20"/>
                  <w:szCs w:val="20"/>
                </w:rPr>
                <w:t>stay at home</w:t>
              </w:r>
            </w:hyperlink>
            <w:r w:rsidR="00EA6F24" w:rsidRPr="008A5E87">
              <w:rPr>
                <w:rFonts w:cs="Arial"/>
                <w:color w:val="2B3238"/>
                <w:sz w:val="20"/>
                <w:szCs w:val="20"/>
              </w:rPr>
              <w:t> </w:t>
            </w:r>
            <w:r w:rsidR="00EA6F24" w:rsidRPr="00887642">
              <w:rPr>
                <w:rFonts w:cs="Arial"/>
                <w:sz w:val="20"/>
                <w:szCs w:val="20"/>
              </w:rPr>
              <w:t>as much as possible</w:t>
            </w:r>
            <w:r w:rsidR="00EA6F24" w:rsidRPr="008A5E87">
              <w:rPr>
                <w:rFonts w:cs="Arial"/>
                <w:color w:val="2B3238"/>
                <w:sz w:val="20"/>
                <w:szCs w:val="20"/>
              </w:rPr>
              <w:t>.</w:t>
            </w:r>
          </w:p>
          <w:p w14:paraId="6A1CD0AE" w14:textId="433016DE" w:rsidR="00B92AA3" w:rsidRPr="009B0DA6" w:rsidRDefault="008A5E87" w:rsidP="009B0DA6">
            <w:pPr>
              <w:pStyle w:val="NormalWeb"/>
              <w:shd w:val="clear" w:color="auto" w:fill="FFFFFF"/>
              <w:rPr>
                <w:rFonts w:ascii="Century Gothic" w:hAnsi="Century Gothic" w:cs="Arial"/>
                <w:color w:val="2B3238"/>
                <w:sz w:val="20"/>
                <w:szCs w:val="20"/>
              </w:rPr>
            </w:pPr>
            <w:r w:rsidRPr="008A5E87">
              <w:rPr>
                <w:rFonts w:ascii="Century Gothic" w:hAnsi="Century Gothic" w:cs="Arial"/>
                <w:color w:val="2B3238"/>
                <w:sz w:val="20"/>
                <w:szCs w:val="20"/>
              </w:rPr>
              <w:t xml:space="preserve">Source: </w:t>
            </w:r>
            <w:hyperlink r:id="rId58" w:history="1">
              <w:r w:rsidRPr="008A5E87">
                <w:rPr>
                  <w:rStyle w:val="Hyperlink"/>
                  <w:rFonts w:ascii="Century Gothic" w:hAnsi="Century Gothic"/>
                  <w:sz w:val="20"/>
                  <w:szCs w:val="20"/>
                </w:rPr>
                <w:t>https://www2.hse.ie/conditions/coronavirus/symptoms.html</w:t>
              </w:r>
            </w:hyperlink>
            <w:r w:rsidRPr="008A5E87">
              <w:rPr>
                <w:rFonts w:ascii="Century Gothic" w:hAnsi="Century Gothic"/>
                <w:sz w:val="20"/>
                <w:szCs w:val="20"/>
              </w:rPr>
              <w:t xml:space="preserve"> accessed 28 May 2020</w:t>
            </w:r>
          </w:p>
        </w:tc>
      </w:tr>
    </w:tbl>
    <w:p w14:paraId="00EB4396" w14:textId="77777777" w:rsidR="000A5E02" w:rsidRPr="008A5E87" w:rsidRDefault="000A5E02" w:rsidP="00922582">
      <w:pPr>
        <w:pStyle w:val="Heading3"/>
        <w:rPr>
          <w:sz w:val="20"/>
          <w:szCs w:val="20"/>
        </w:rPr>
      </w:pPr>
      <w:bookmarkStart w:id="30" w:name="_Patient_screening"/>
      <w:bookmarkEnd w:id="30"/>
    </w:p>
    <w:p w14:paraId="2A623B6C" w14:textId="1EAE4D59" w:rsidR="000A5E02" w:rsidRPr="00583496" w:rsidRDefault="00CA5CB7" w:rsidP="00CA5CB7">
      <w:r w:rsidRPr="00583496">
        <w:t xml:space="preserve">You might also choose to use </w:t>
      </w:r>
      <w:r w:rsidR="00DC2A33" w:rsidRPr="00583496">
        <w:t xml:space="preserve">a </w:t>
      </w:r>
      <w:r w:rsidRPr="00583496">
        <w:t xml:space="preserve">poster </w:t>
      </w:r>
      <w:r w:rsidR="00887642" w:rsidRPr="00583496">
        <w:t xml:space="preserve">and booklet </w:t>
      </w:r>
      <w:r w:rsidRPr="00583496">
        <w:t xml:space="preserve">as </w:t>
      </w:r>
      <w:r w:rsidR="00DC2A33" w:rsidRPr="00583496">
        <w:t xml:space="preserve">a </w:t>
      </w:r>
      <w:r w:rsidRPr="00583496">
        <w:t>training resource:</w:t>
      </w:r>
    </w:p>
    <w:p w14:paraId="114E945E" w14:textId="38C24969" w:rsidR="000A5E02" w:rsidRPr="00583496" w:rsidRDefault="00F42766" w:rsidP="009B3ABF">
      <w:pPr>
        <w:pStyle w:val="ListParagraph"/>
        <w:numPr>
          <w:ilvl w:val="0"/>
          <w:numId w:val="38"/>
        </w:numPr>
      </w:pPr>
      <w:hyperlink r:id="rId59" w:history="1">
        <w:r w:rsidR="00CA5CB7" w:rsidRPr="00583496">
          <w:rPr>
            <w:rStyle w:val="Hyperlink"/>
          </w:rPr>
          <w:t>Know the signs</w:t>
        </w:r>
      </w:hyperlink>
      <w:r w:rsidR="00CA5CB7" w:rsidRPr="00583496">
        <w:t xml:space="preserve"> – English </w:t>
      </w:r>
    </w:p>
    <w:p w14:paraId="7C493D3D" w14:textId="5CD6E4B6" w:rsidR="00CA5CB7" w:rsidRPr="00583496" w:rsidRDefault="00F42766" w:rsidP="009B3ABF">
      <w:pPr>
        <w:pStyle w:val="ListParagraph"/>
        <w:numPr>
          <w:ilvl w:val="0"/>
          <w:numId w:val="38"/>
        </w:numPr>
      </w:pPr>
      <w:hyperlink r:id="rId60" w:history="1">
        <w:r w:rsidR="00CA5CB7" w:rsidRPr="00583496">
          <w:rPr>
            <w:rStyle w:val="Hyperlink"/>
          </w:rPr>
          <w:t>Know the signs</w:t>
        </w:r>
      </w:hyperlink>
      <w:r w:rsidR="00CA5CB7" w:rsidRPr="00583496">
        <w:t xml:space="preserve"> – Irish </w:t>
      </w:r>
    </w:p>
    <w:p w14:paraId="5210BE35" w14:textId="578C4E24" w:rsidR="00CA5CB7" w:rsidRPr="00583496" w:rsidRDefault="00792287" w:rsidP="009B3ABF">
      <w:pPr>
        <w:pStyle w:val="ListParagraph"/>
        <w:numPr>
          <w:ilvl w:val="0"/>
          <w:numId w:val="38"/>
        </w:numPr>
      </w:pPr>
      <w:hyperlink r:id="rId61" w:history="1">
        <w:r w:rsidR="00CA5CB7" w:rsidRPr="00583496">
          <w:rPr>
            <w:rStyle w:val="Hyperlink"/>
          </w:rPr>
          <w:t>COVID-19 public information leaflet</w:t>
        </w:r>
      </w:hyperlink>
      <w:r w:rsidR="00CA5CB7" w:rsidRPr="00583496">
        <w:t xml:space="preserve"> </w:t>
      </w:r>
    </w:p>
    <w:p w14:paraId="7405D947" w14:textId="0A1C84EE" w:rsidR="008D3C2E" w:rsidRPr="00583496" w:rsidRDefault="008D3C2E" w:rsidP="008D3C2E">
      <w:pPr>
        <w:rPr>
          <w:rFonts w:cs="Frutiger LT Std 45 Light"/>
          <w:color w:val="000000"/>
        </w:rPr>
      </w:pPr>
      <w:r w:rsidRPr="00583496">
        <w:t xml:space="preserve">You </w:t>
      </w:r>
      <w:r w:rsidRPr="00583496">
        <w:rPr>
          <w:rFonts w:cs="Frutiger LT Std 45 Light"/>
          <w:color w:val="000000"/>
        </w:rPr>
        <w:t>should also keep a contact log</w:t>
      </w:r>
      <w:r w:rsidR="00DC2A33" w:rsidRPr="00583496">
        <w:rPr>
          <w:rFonts w:cs="Frutiger LT Std 45 Light"/>
          <w:color w:val="000000"/>
        </w:rPr>
        <w:t>. The</w:t>
      </w:r>
      <w:r w:rsidRPr="00583496">
        <w:rPr>
          <w:rFonts w:cs="Frutiger LT Std 45 Light"/>
          <w:color w:val="000000"/>
        </w:rPr>
        <w:t xml:space="preserve"> goal </w:t>
      </w:r>
      <w:r w:rsidR="00DC2A33" w:rsidRPr="00583496">
        <w:rPr>
          <w:rFonts w:cs="Frutiger LT Std 45 Light"/>
          <w:color w:val="000000"/>
        </w:rPr>
        <w:t xml:space="preserve">is </w:t>
      </w:r>
      <w:r w:rsidRPr="00583496">
        <w:rPr>
          <w:rFonts w:cs="Frutiger LT Std 45 Light"/>
          <w:color w:val="000000"/>
        </w:rPr>
        <w:t>to achieve “zero instances of direct contact for each day spent in the workplace […] This information should be stored securely, maintained centrally and readily available upon request. Such information may be requested by the authorities to assist with contact tracing.</w:t>
      </w:r>
      <w:r w:rsidRPr="00583496">
        <w:rPr>
          <w:rStyle w:val="EndnoteReference"/>
          <w:rFonts w:cs="Frutiger LT Std 45 Light"/>
          <w:color w:val="000000"/>
        </w:rPr>
        <w:t>”</w:t>
      </w:r>
      <w:r w:rsidRPr="00583496">
        <w:rPr>
          <w:rStyle w:val="EndnoteReference"/>
          <w:rFonts w:cs="Frutiger LT Std 45 Light"/>
          <w:color w:val="000000"/>
        </w:rPr>
        <w:endnoteReference w:id="13"/>
      </w:r>
      <w:r w:rsidRPr="00583496">
        <w:rPr>
          <w:rFonts w:cs="Frutiger LT Std 45 Light"/>
          <w:color w:val="000000"/>
        </w:rPr>
        <w:t xml:space="preserve"> </w:t>
      </w:r>
    </w:p>
    <w:p w14:paraId="24FA1691" w14:textId="158E5B3B" w:rsidR="004C5E75" w:rsidRPr="00752543" w:rsidRDefault="004C5E75" w:rsidP="00922582">
      <w:pPr>
        <w:pStyle w:val="Heading3"/>
      </w:pPr>
      <w:bookmarkStart w:id="31" w:name="_Toc42232518"/>
      <w:r w:rsidRPr="00752543">
        <w:lastRenderedPageBreak/>
        <w:t>Patient screening</w:t>
      </w:r>
      <w:bookmarkEnd w:id="31"/>
      <w:r w:rsidRPr="00752543">
        <w:t xml:space="preserve"> </w:t>
      </w:r>
    </w:p>
    <w:p w14:paraId="6541FD32" w14:textId="77777777" w:rsidR="004C5E75" w:rsidRPr="00752543" w:rsidRDefault="004C5E75" w:rsidP="00D14B76">
      <w:pPr>
        <w:pStyle w:val="Default"/>
        <w:rPr>
          <w:rFonts w:ascii="Century Gothic" w:hAnsi="Century Gothic"/>
          <w:sz w:val="20"/>
          <w:szCs w:val="20"/>
        </w:rPr>
      </w:pPr>
    </w:p>
    <w:p w14:paraId="7BBBB2F8" w14:textId="18899DD0" w:rsidR="004C5E75" w:rsidRPr="00583496" w:rsidRDefault="009105AC" w:rsidP="00D14B76">
      <w:pPr>
        <w:pStyle w:val="Default"/>
        <w:rPr>
          <w:rFonts w:ascii="Century Gothic" w:hAnsi="Century Gothic"/>
          <w:sz w:val="22"/>
          <w:szCs w:val="22"/>
        </w:rPr>
      </w:pPr>
      <w:r w:rsidRPr="00583496">
        <w:rPr>
          <w:rFonts w:ascii="Century Gothic" w:hAnsi="Century Gothic"/>
          <w:sz w:val="22"/>
          <w:szCs w:val="22"/>
        </w:rPr>
        <w:t>Ideally</w:t>
      </w:r>
      <w:r w:rsidR="00C96EB1" w:rsidRPr="00583496">
        <w:rPr>
          <w:rFonts w:ascii="Century Gothic" w:hAnsi="Century Gothic"/>
          <w:sz w:val="22"/>
          <w:szCs w:val="22"/>
        </w:rPr>
        <w:t>,</w:t>
      </w:r>
      <w:r w:rsidRPr="00583496">
        <w:rPr>
          <w:rFonts w:ascii="Century Gothic" w:hAnsi="Century Gothic"/>
          <w:sz w:val="22"/>
          <w:szCs w:val="22"/>
        </w:rPr>
        <w:t xml:space="preserve"> p</w:t>
      </w:r>
      <w:r w:rsidR="004C5E75" w:rsidRPr="00583496">
        <w:rPr>
          <w:rFonts w:ascii="Century Gothic" w:hAnsi="Century Gothic"/>
          <w:sz w:val="22"/>
          <w:szCs w:val="22"/>
        </w:rPr>
        <w:t xml:space="preserve">atients should be assessed </w:t>
      </w:r>
      <w:r w:rsidR="00EC5C40" w:rsidRPr="00583496">
        <w:rPr>
          <w:rFonts w:ascii="Century Gothic" w:hAnsi="Century Gothic"/>
          <w:sz w:val="22"/>
          <w:szCs w:val="22"/>
        </w:rPr>
        <w:t>remotely</w:t>
      </w:r>
      <w:r w:rsidR="00835A37" w:rsidRPr="00583496">
        <w:rPr>
          <w:rFonts w:ascii="Century Gothic" w:hAnsi="Century Gothic"/>
          <w:sz w:val="22"/>
          <w:szCs w:val="22"/>
        </w:rPr>
        <w:t xml:space="preserve"> </w:t>
      </w:r>
      <w:r w:rsidR="004C5E75" w:rsidRPr="00583496">
        <w:rPr>
          <w:rFonts w:ascii="Century Gothic" w:hAnsi="Century Gothic"/>
          <w:sz w:val="22"/>
          <w:szCs w:val="22"/>
        </w:rPr>
        <w:t xml:space="preserve">to identify if: </w:t>
      </w:r>
    </w:p>
    <w:p w14:paraId="355406AF" w14:textId="77777777" w:rsidR="007C6E7F" w:rsidRPr="00583496" w:rsidRDefault="007C6E7F" w:rsidP="00D14B76">
      <w:pPr>
        <w:pStyle w:val="Default"/>
        <w:rPr>
          <w:rFonts w:ascii="Century Gothic" w:hAnsi="Century Gothic"/>
          <w:sz w:val="22"/>
          <w:szCs w:val="22"/>
        </w:rPr>
      </w:pPr>
    </w:p>
    <w:p w14:paraId="49B9C0D8" w14:textId="1A3A90AF" w:rsidR="004C5E75" w:rsidRPr="00583496" w:rsidRDefault="004C5E75" w:rsidP="009B3ABF">
      <w:pPr>
        <w:pStyle w:val="Default"/>
        <w:numPr>
          <w:ilvl w:val="0"/>
          <w:numId w:val="5"/>
        </w:numPr>
        <w:spacing w:after="103"/>
        <w:rPr>
          <w:rFonts w:ascii="Century Gothic" w:hAnsi="Century Gothic"/>
          <w:sz w:val="22"/>
          <w:szCs w:val="22"/>
        </w:rPr>
      </w:pPr>
      <w:r w:rsidRPr="00583496">
        <w:rPr>
          <w:rFonts w:ascii="Century Gothic" w:hAnsi="Century Gothic"/>
          <w:sz w:val="22"/>
          <w:szCs w:val="22"/>
        </w:rPr>
        <w:t xml:space="preserve">Care and advice can be given using </w:t>
      </w:r>
      <w:r w:rsidR="00EC5C40" w:rsidRPr="00583496">
        <w:rPr>
          <w:rFonts w:ascii="Century Gothic" w:hAnsi="Century Gothic"/>
          <w:sz w:val="22"/>
          <w:szCs w:val="22"/>
        </w:rPr>
        <w:t>remote</w:t>
      </w:r>
      <w:r w:rsidRPr="00583496">
        <w:rPr>
          <w:rFonts w:ascii="Century Gothic" w:hAnsi="Century Gothic"/>
          <w:sz w:val="22"/>
          <w:szCs w:val="22"/>
        </w:rPr>
        <w:t xml:space="preserve"> consultation </w:t>
      </w:r>
    </w:p>
    <w:p w14:paraId="76280C29" w14:textId="4747F4E1" w:rsidR="004C5E75" w:rsidRPr="00583496" w:rsidRDefault="004C5E75" w:rsidP="009B3ABF">
      <w:pPr>
        <w:pStyle w:val="Default"/>
        <w:numPr>
          <w:ilvl w:val="0"/>
          <w:numId w:val="5"/>
        </w:numPr>
        <w:spacing w:after="103"/>
        <w:rPr>
          <w:rFonts w:ascii="Century Gothic" w:hAnsi="Century Gothic"/>
          <w:sz w:val="22"/>
          <w:szCs w:val="22"/>
        </w:rPr>
      </w:pPr>
      <w:r w:rsidRPr="00583496">
        <w:rPr>
          <w:rFonts w:ascii="Century Gothic" w:hAnsi="Century Gothic"/>
          <w:sz w:val="22"/>
          <w:szCs w:val="22"/>
        </w:rPr>
        <w:t xml:space="preserve">Carers/relatives/volunteers can provide care and support with guidance </w:t>
      </w:r>
    </w:p>
    <w:p w14:paraId="79677E19" w14:textId="0612D9CE" w:rsidR="004C5E75" w:rsidRPr="00583496" w:rsidRDefault="00C96EB1" w:rsidP="009B3ABF">
      <w:pPr>
        <w:pStyle w:val="Default"/>
        <w:numPr>
          <w:ilvl w:val="0"/>
          <w:numId w:val="5"/>
        </w:numPr>
        <w:rPr>
          <w:rFonts w:ascii="Century Gothic" w:hAnsi="Century Gothic"/>
          <w:sz w:val="22"/>
          <w:szCs w:val="22"/>
        </w:rPr>
      </w:pPr>
      <w:r w:rsidRPr="00583496">
        <w:rPr>
          <w:rFonts w:ascii="Century Gothic" w:hAnsi="Century Gothic"/>
          <w:sz w:val="22"/>
          <w:szCs w:val="22"/>
        </w:rPr>
        <w:t>Face-to-face</w:t>
      </w:r>
      <w:r w:rsidR="004C5E75" w:rsidRPr="00583496">
        <w:rPr>
          <w:rFonts w:ascii="Century Gothic" w:hAnsi="Century Gothic"/>
          <w:sz w:val="22"/>
          <w:szCs w:val="22"/>
        </w:rPr>
        <w:t xml:space="preserve"> contact is clinically necessary. </w:t>
      </w:r>
    </w:p>
    <w:p w14:paraId="125D7301" w14:textId="1465125A" w:rsidR="004C5E75" w:rsidRDefault="004C5E75" w:rsidP="00D14B76">
      <w:pPr>
        <w:pStyle w:val="Default"/>
        <w:rPr>
          <w:rFonts w:ascii="Century Gothic" w:hAnsi="Century Gothic"/>
          <w:sz w:val="20"/>
          <w:szCs w:val="20"/>
        </w:rPr>
      </w:pPr>
    </w:p>
    <w:p w14:paraId="047DD0E1" w14:textId="77777777" w:rsidR="009B0DA6" w:rsidRPr="00752543" w:rsidRDefault="009B0DA6" w:rsidP="00D14B76">
      <w:pPr>
        <w:pStyle w:val="Default"/>
        <w:rPr>
          <w:rFonts w:ascii="Century Gothic" w:hAnsi="Century Gothic"/>
          <w:sz w:val="20"/>
          <w:szCs w:val="20"/>
        </w:rPr>
      </w:pPr>
    </w:p>
    <w:p w14:paraId="766AFC34" w14:textId="1C3A72C7" w:rsidR="009B0DA6" w:rsidRPr="00583496" w:rsidRDefault="009B0DA6" w:rsidP="009B0DA6">
      <w:pPr>
        <w:rPr>
          <w:rFonts w:cs="Arial"/>
          <w:b/>
          <w:bCs/>
          <w:color w:val="000000"/>
        </w:rPr>
      </w:pPr>
      <w:r w:rsidRPr="00583496">
        <w:rPr>
          <w:rFonts w:cs="Arial"/>
          <w:b/>
          <w:bCs/>
          <w:color w:val="000000"/>
        </w:rPr>
        <w:t>Questions you might ask a patient</w:t>
      </w:r>
      <w:r w:rsidR="00DC2A33" w:rsidRPr="00583496">
        <w:rPr>
          <w:rFonts w:cs="Arial"/>
          <w:b/>
          <w:bCs/>
          <w:color w:val="000000"/>
        </w:rPr>
        <w:t xml:space="preserve"> or </w:t>
      </w:r>
      <w:r w:rsidRPr="00583496">
        <w:rPr>
          <w:rFonts w:cs="Arial"/>
          <w:b/>
          <w:bCs/>
          <w:color w:val="000000"/>
        </w:rPr>
        <w:t>customer before confirming their appointment can go ahead:</w:t>
      </w:r>
    </w:p>
    <w:p w14:paraId="015A517A" w14:textId="095205F3" w:rsidR="009B0DA6" w:rsidRPr="00583496" w:rsidRDefault="009B0DA6" w:rsidP="009B3ABF">
      <w:pPr>
        <w:pStyle w:val="ListParagraph"/>
        <w:numPr>
          <w:ilvl w:val="0"/>
          <w:numId w:val="40"/>
        </w:numPr>
        <w:rPr>
          <w:rFonts w:cs="Arial"/>
          <w:color w:val="000000"/>
        </w:rPr>
      </w:pPr>
      <w:r w:rsidRPr="00583496">
        <w:rPr>
          <w:rFonts w:cs="Arial"/>
          <w:color w:val="000000"/>
        </w:rPr>
        <w:t>Do you have a high temperature? This means</w:t>
      </w:r>
      <w:r w:rsidRPr="00583496">
        <w:t xml:space="preserve"> 38 degrees Celsius or above. If you do not have a thermometer,</w:t>
      </w:r>
      <w:r w:rsidRPr="00583496">
        <w:rPr>
          <w:rFonts w:cs="Arial"/>
          <w:color w:val="000000"/>
        </w:rPr>
        <w:t xml:space="preserve"> </w:t>
      </w:r>
      <w:r w:rsidR="00DC2A33" w:rsidRPr="00583496">
        <w:rPr>
          <w:rFonts w:cs="Arial"/>
          <w:color w:val="000000"/>
        </w:rPr>
        <w:t xml:space="preserve">check whether you </w:t>
      </w:r>
      <w:r w:rsidRPr="00583496">
        <w:rPr>
          <w:rFonts w:cs="Arial"/>
          <w:color w:val="000000"/>
        </w:rPr>
        <w:t>feel hot to touch on your chest or back</w:t>
      </w:r>
      <w:r w:rsidR="008D3C2E" w:rsidRPr="00583496">
        <w:rPr>
          <w:rFonts w:cs="Arial"/>
          <w:color w:val="000000"/>
        </w:rPr>
        <w:t>.</w:t>
      </w:r>
    </w:p>
    <w:p w14:paraId="00F46F18" w14:textId="77777777" w:rsidR="009B0DA6" w:rsidRPr="00583496" w:rsidRDefault="009B0DA6" w:rsidP="009B0DA6">
      <w:pPr>
        <w:pStyle w:val="ListParagraph"/>
        <w:ind w:left="360"/>
        <w:rPr>
          <w:rFonts w:cs="Arial"/>
          <w:color w:val="000000"/>
        </w:rPr>
      </w:pPr>
    </w:p>
    <w:p w14:paraId="3C56A0EB" w14:textId="77777777" w:rsidR="009B0DA6" w:rsidRPr="00583496" w:rsidRDefault="00F42766" w:rsidP="009B0DA6">
      <w:pPr>
        <w:pStyle w:val="ListParagraph"/>
        <w:ind w:left="360"/>
        <w:rPr>
          <w:rFonts w:cs="Arial"/>
          <w:color w:val="000000"/>
        </w:rPr>
      </w:pPr>
      <w:sdt>
        <w:sdtPr>
          <w:rPr>
            <w:rFonts w:cs="Arial"/>
            <w:color w:val="000000"/>
          </w:rPr>
          <w:id w:val="1872027014"/>
          <w14:checkbox>
            <w14:checked w14:val="0"/>
            <w14:checkedState w14:val="2612" w14:font="MS Gothic"/>
            <w14:uncheckedState w14:val="2610" w14:font="MS Gothic"/>
          </w14:checkbox>
        </w:sdtPr>
        <w:sdtEndPr/>
        <w:sdtContent>
          <w:r w:rsidR="009B0DA6" w:rsidRPr="00583496">
            <w:rPr>
              <w:rFonts w:ascii="Segoe UI Symbol" w:eastAsia="MS Gothic" w:hAnsi="Segoe UI Symbol" w:cs="Segoe UI Symbol"/>
              <w:color w:val="000000"/>
            </w:rPr>
            <w:t>☐</w:t>
          </w:r>
        </w:sdtContent>
      </w:sdt>
      <w:r w:rsidR="009B0DA6" w:rsidRPr="00583496">
        <w:rPr>
          <w:rFonts w:cs="Arial"/>
          <w:color w:val="000000"/>
        </w:rPr>
        <w:t xml:space="preserve">Yes   </w:t>
      </w:r>
      <w:sdt>
        <w:sdtPr>
          <w:rPr>
            <w:rFonts w:cs="Arial"/>
            <w:color w:val="000000"/>
          </w:rPr>
          <w:id w:val="-745959097"/>
          <w14:checkbox>
            <w14:checked w14:val="0"/>
            <w14:checkedState w14:val="2612" w14:font="MS Gothic"/>
            <w14:uncheckedState w14:val="2610" w14:font="MS Gothic"/>
          </w14:checkbox>
        </w:sdtPr>
        <w:sdtEndPr/>
        <w:sdtContent>
          <w:r w:rsidR="009B0DA6" w:rsidRPr="00583496">
            <w:rPr>
              <w:rFonts w:ascii="Segoe UI Symbol" w:eastAsia="MS Gothic" w:hAnsi="Segoe UI Symbol" w:cs="Segoe UI Symbol"/>
              <w:color w:val="000000"/>
            </w:rPr>
            <w:t>☐</w:t>
          </w:r>
        </w:sdtContent>
      </w:sdt>
      <w:r w:rsidR="009B0DA6" w:rsidRPr="00583496">
        <w:rPr>
          <w:rFonts w:cs="Arial"/>
          <w:color w:val="000000"/>
        </w:rPr>
        <w:t xml:space="preserve">No </w:t>
      </w:r>
    </w:p>
    <w:p w14:paraId="62683B5C" w14:textId="77777777" w:rsidR="009B0DA6" w:rsidRPr="00583496" w:rsidRDefault="009B0DA6" w:rsidP="009B0DA6">
      <w:pPr>
        <w:pStyle w:val="ListParagraph"/>
        <w:ind w:left="360"/>
        <w:rPr>
          <w:rFonts w:cs="Arial"/>
          <w:color w:val="000000"/>
        </w:rPr>
      </w:pPr>
    </w:p>
    <w:p w14:paraId="53BA1DCD" w14:textId="55D8CC96" w:rsidR="009B0DA6" w:rsidRPr="00583496" w:rsidRDefault="009B0DA6" w:rsidP="009B3ABF">
      <w:pPr>
        <w:pStyle w:val="ListParagraph"/>
        <w:numPr>
          <w:ilvl w:val="0"/>
          <w:numId w:val="40"/>
        </w:numPr>
        <w:rPr>
          <w:rFonts w:cs="Arial"/>
          <w:color w:val="000000"/>
        </w:rPr>
      </w:pPr>
      <w:r w:rsidRPr="00583496">
        <w:rPr>
          <w:rFonts w:cs="Arial"/>
          <w:color w:val="000000"/>
        </w:rPr>
        <w:t xml:space="preserve">Do you have a new continuous cough? </w:t>
      </w:r>
      <w:r w:rsidR="00DC2A33" w:rsidRPr="00583496">
        <w:t>T</w:t>
      </w:r>
      <w:r w:rsidRPr="00583496">
        <w:t>his can be any kind of cough, not just dry</w:t>
      </w:r>
      <w:r w:rsidR="00DC2A33" w:rsidRPr="00583496">
        <w:t>.</w:t>
      </w:r>
    </w:p>
    <w:p w14:paraId="26161219" w14:textId="77777777" w:rsidR="009B0DA6" w:rsidRPr="00583496" w:rsidRDefault="009B0DA6" w:rsidP="009B0DA6">
      <w:pPr>
        <w:pStyle w:val="ListParagraph"/>
        <w:ind w:left="360"/>
        <w:rPr>
          <w:rFonts w:cs="Arial"/>
          <w:color w:val="000000"/>
        </w:rPr>
      </w:pPr>
    </w:p>
    <w:p w14:paraId="0737BB3A" w14:textId="3CF9E219" w:rsidR="009B0DA6" w:rsidRPr="00583496" w:rsidRDefault="00F42766" w:rsidP="009B0DA6">
      <w:pPr>
        <w:pStyle w:val="ListParagraph"/>
        <w:ind w:left="360"/>
        <w:rPr>
          <w:rFonts w:cs="Arial"/>
          <w:color w:val="000000"/>
        </w:rPr>
      </w:pPr>
      <w:sdt>
        <w:sdtPr>
          <w:rPr>
            <w:rFonts w:cs="Arial"/>
            <w:color w:val="000000"/>
          </w:rPr>
          <w:id w:val="-1543439355"/>
          <w14:checkbox>
            <w14:checked w14:val="0"/>
            <w14:checkedState w14:val="2612" w14:font="MS Gothic"/>
            <w14:uncheckedState w14:val="2610" w14:font="MS Gothic"/>
          </w14:checkbox>
        </w:sdtPr>
        <w:sdtEndPr/>
        <w:sdtContent>
          <w:r w:rsidR="009B0DA6" w:rsidRPr="00583496">
            <w:rPr>
              <w:rFonts w:ascii="Segoe UI Symbol" w:eastAsia="MS Gothic" w:hAnsi="Segoe UI Symbol" w:cs="Segoe UI Symbol"/>
              <w:color w:val="000000"/>
            </w:rPr>
            <w:t>☐</w:t>
          </w:r>
        </w:sdtContent>
      </w:sdt>
      <w:r w:rsidR="009B0DA6" w:rsidRPr="00583496">
        <w:rPr>
          <w:rFonts w:cs="Arial"/>
          <w:color w:val="000000"/>
        </w:rPr>
        <w:t xml:space="preserve">Yes   </w:t>
      </w:r>
      <w:sdt>
        <w:sdtPr>
          <w:rPr>
            <w:rFonts w:cs="Arial"/>
            <w:color w:val="000000"/>
          </w:rPr>
          <w:id w:val="-1253810605"/>
          <w14:checkbox>
            <w14:checked w14:val="0"/>
            <w14:checkedState w14:val="2612" w14:font="MS Gothic"/>
            <w14:uncheckedState w14:val="2610" w14:font="MS Gothic"/>
          </w14:checkbox>
        </w:sdtPr>
        <w:sdtEndPr/>
        <w:sdtContent>
          <w:r w:rsidR="009B0DA6" w:rsidRPr="00583496">
            <w:rPr>
              <w:rFonts w:ascii="Segoe UI Symbol" w:eastAsia="MS Gothic" w:hAnsi="Segoe UI Symbol" w:cs="Segoe UI Symbol"/>
              <w:color w:val="000000"/>
            </w:rPr>
            <w:t>☐</w:t>
          </w:r>
        </w:sdtContent>
      </w:sdt>
      <w:r w:rsidR="009B0DA6" w:rsidRPr="00583496">
        <w:rPr>
          <w:rFonts w:cs="Arial"/>
          <w:color w:val="000000"/>
        </w:rPr>
        <w:t xml:space="preserve">No </w:t>
      </w:r>
    </w:p>
    <w:p w14:paraId="5963B34B" w14:textId="77777777" w:rsidR="009B0DA6" w:rsidRPr="00583496" w:rsidRDefault="009B0DA6" w:rsidP="009B0DA6">
      <w:pPr>
        <w:pStyle w:val="ListParagraph"/>
        <w:ind w:left="360"/>
        <w:rPr>
          <w:rFonts w:cs="Arial"/>
          <w:color w:val="000000"/>
        </w:rPr>
      </w:pPr>
    </w:p>
    <w:p w14:paraId="001650A1" w14:textId="77777777" w:rsidR="009B0DA6" w:rsidRPr="00583496" w:rsidRDefault="009B0DA6" w:rsidP="009B3ABF">
      <w:pPr>
        <w:pStyle w:val="ListParagraph"/>
        <w:numPr>
          <w:ilvl w:val="0"/>
          <w:numId w:val="40"/>
        </w:numPr>
        <w:rPr>
          <w:rFonts w:cs="Arial"/>
          <w:color w:val="000000"/>
        </w:rPr>
      </w:pPr>
      <w:r w:rsidRPr="00583496">
        <w:rPr>
          <w:rFonts w:cs="Arial"/>
          <w:color w:val="000000"/>
        </w:rPr>
        <w:t xml:space="preserve">Do have </w:t>
      </w:r>
      <w:r w:rsidRPr="00583496">
        <w:t xml:space="preserve">shortness of breath or breathing difficulties? </w:t>
      </w:r>
    </w:p>
    <w:p w14:paraId="731FD892" w14:textId="77777777" w:rsidR="009B0DA6" w:rsidRPr="00583496" w:rsidRDefault="009B0DA6" w:rsidP="009B0DA6">
      <w:pPr>
        <w:pStyle w:val="ListParagraph"/>
        <w:ind w:left="360"/>
        <w:rPr>
          <w:rFonts w:cs="Arial"/>
          <w:color w:val="000000"/>
        </w:rPr>
      </w:pPr>
    </w:p>
    <w:p w14:paraId="27C46010" w14:textId="77777777" w:rsidR="009B0DA6" w:rsidRPr="00583496" w:rsidRDefault="00F42766" w:rsidP="009B0DA6">
      <w:pPr>
        <w:pStyle w:val="ListParagraph"/>
        <w:ind w:left="360"/>
        <w:rPr>
          <w:rFonts w:cs="Arial"/>
          <w:color w:val="000000"/>
        </w:rPr>
      </w:pPr>
      <w:sdt>
        <w:sdtPr>
          <w:rPr>
            <w:rFonts w:cs="Arial"/>
            <w:color w:val="000000"/>
          </w:rPr>
          <w:id w:val="-343324895"/>
          <w14:checkbox>
            <w14:checked w14:val="0"/>
            <w14:checkedState w14:val="2612" w14:font="MS Gothic"/>
            <w14:uncheckedState w14:val="2610" w14:font="MS Gothic"/>
          </w14:checkbox>
        </w:sdtPr>
        <w:sdtEndPr/>
        <w:sdtContent>
          <w:r w:rsidR="009B0DA6" w:rsidRPr="00583496">
            <w:rPr>
              <w:rFonts w:ascii="Segoe UI Symbol" w:eastAsia="MS Gothic" w:hAnsi="Segoe UI Symbol" w:cs="Segoe UI Symbol"/>
              <w:color w:val="000000"/>
            </w:rPr>
            <w:t>☐</w:t>
          </w:r>
        </w:sdtContent>
      </w:sdt>
      <w:r w:rsidR="009B0DA6" w:rsidRPr="00583496">
        <w:rPr>
          <w:rFonts w:cs="Arial"/>
          <w:color w:val="000000"/>
        </w:rPr>
        <w:t xml:space="preserve">Yes   </w:t>
      </w:r>
      <w:sdt>
        <w:sdtPr>
          <w:rPr>
            <w:rFonts w:cs="Arial"/>
            <w:color w:val="000000"/>
          </w:rPr>
          <w:id w:val="300818832"/>
          <w14:checkbox>
            <w14:checked w14:val="0"/>
            <w14:checkedState w14:val="2612" w14:font="MS Gothic"/>
            <w14:uncheckedState w14:val="2610" w14:font="MS Gothic"/>
          </w14:checkbox>
        </w:sdtPr>
        <w:sdtEndPr/>
        <w:sdtContent>
          <w:r w:rsidR="009B0DA6" w:rsidRPr="00583496">
            <w:rPr>
              <w:rFonts w:ascii="Segoe UI Symbol" w:eastAsia="MS Gothic" w:hAnsi="Segoe UI Symbol" w:cs="Segoe UI Symbol"/>
              <w:color w:val="000000"/>
            </w:rPr>
            <w:t>☐</w:t>
          </w:r>
        </w:sdtContent>
      </w:sdt>
      <w:r w:rsidR="009B0DA6" w:rsidRPr="00583496">
        <w:rPr>
          <w:rFonts w:cs="Arial"/>
          <w:color w:val="000000"/>
        </w:rPr>
        <w:t xml:space="preserve">No </w:t>
      </w:r>
    </w:p>
    <w:p w14:paraId="33A61337" w14:textId="77777777" w:rsidR="009B0DA6" w:rsidRPr="00583496" w:rsidRDefault="009B0DA6" w:rsidP="009B0DA6">
      <w:pPr>
        <w:pStyle w:val="ListParagraph"/>
        <w:spacing w:after="0" w:line="240" w:lineRule="auto"/>
        <w:ind w:left="360"/>
        <w:rPr>
          <w:rFonts w:cs="Arial"/>
          <w:color w:val="000000"/>
        </w:rPr>
      </w:pPr>
    </w:p>
    <w:p w14:paraId="1361788E" w14:textId="045521CC" w:rsidR="009B0DA6" w:rsidRPr="00583496" w:rsidRDefault="009B0DA6" w:rsidP="009B3ABF">
      <w:pPr>
        <w:pStyle w:val="ListParagraph"/>
        <w:numPr>
          <w:ilvl w:val="0"/>
          <w:numId w:val="40"/>
        </w:numPr>
        <w:rPr>
          <w:rFonts w:cs="Arial"/>
          <w:color w:val="000000"/>
        </w:rPr>
      </w:pPr>
      <w:r w:rsidRPr="00583496">
        <w:rPr>
          <w:rFonts w:cs="Arial"/>
          <w:color w:val="000000"/>
        </w:rPr>
        <w:t>Do you live with someone who has any of the symptoms of COVID-19</w:t>
      </w:r>
      <w:r w:rsidR="008D3C2E" w:rsidRPr="00583496">
        <w:rPr>
          <w:rFonts w:cs="Arial"/>
          <w:color w:val="000000"/>
        </w:rPr>
        <w:t xml:space="preserve">: high temperature, continuous cough, </w:t>
      </w:r>
      <w:r w:rsidR="008D3C2E" w:rsidRPr="00583496">
        <w:t>shortness of breath or breathing difficulties</w:t>
      </w:r>
      <w:r w:rsidRPr="00583496">
        <w:rPr>
          <w:rFonts w:cs="Arial"/>
          <w:color w:val="000000"/>
        </w:rPr>
        <w:t>?</w:t>
      </w:r>
    </w:p>
    <w:p w14:paraId="1D5A8F2B" w14:textId="77777777" w:rsidR="009B0DA6" w:rsidRPr="00583496" w:rsidRDefault="009B0DA6" w:rsidP="009B0DA6">
      <w:pPr>
        <w:pStyle w:val="ListParagraph"/>
        <w:ind w:left="360"/>
        <w:rPr>
          <w:rFonts w:cs="Arial"/>
          <w:color w:val="000000"/>
        </w:rPr>
      </w:pPr>
    </w:p>
    <w:p w14:paraId="36332536" w14:textId="77777777" w:rsidR="009B0DA6" w:rsidRPr="00583496" w:rsidRDefault="00F42766" w:rsidP="009B0DA6">
      <w:pPr>
        <w:pStyle w:val="ListParagraph"/>
        <w:ind w:left="360"/>
        <w:rPr>
          <w:rFonts w:cs="Arial"/>
          <w:color w:val="000000"/>
        </w:rPr>
      </w:pPr>
      <w:sdt>
        <w:sdtPr>
          <w:rPr>
            <w:rFonts w:cs="Arial"/>
            <w:color w:val="000000"/>
          </w:rPr>
          <w:id w:val="-246045159"/>
          <w14:checkbox>
            <w14:checked w14:val="0"/>
            <w14:checkedState w14:val="2612" w14:font="MS Gothic"/>
            <w14:uncheckedState w14:val="2610" w14:font="MS Gothic"/>
          </w14:checkbox>
        </w:sdtPr>
        <w:sdtEndPr/>
        <w:sdtContent>
          <w:r w:rsidR="009B0DA6" w:rsidRPr="00583496">
            <w:rPr>
              <w:rFonts w:ascii="Segoe UI Symbol" w:eastAsia="MS Gothic" w:hAnsi="Segoe UI Symbol" w:cs="Segoe UI Symbol"/>
              <w:color w:val="000000"/>
            </w:rPr>
            <w:t>☐</w:t>
          </w:r>
        </w:sdtContent>
      </w:sdt>
      <w:r w:rsidR="009B0DA6" w:rsidRPr="00583496">
        <w:rPr>
          <w:rFonts w:cs="Arial"/>
          <w:color w:val="000000"/>
        </w:rPr>
        <w:t xml:space="preserve">Yes   </w:t>
      </w:r>
      <w:sdt>
        <w:sdtPr>
          <w:rPr>
            <w:rFonts w:cs="Arial"/>
            <w:color w:val="000000"/>
          </w:rPr>
          <w:id w:val="1677452961"/>
          <w14:checkbox>
            <w14:checked w14:val="0"/>
            <w14:checkedState w14:val="2612" w14:font="MS Gothic"/>
            <w14:uncheckedState w14:val="2610" w14:font="MS Gothic"/>
          </w14:checkbox>
        </w:sdtPr>
        <w:sdtEndPr/>
        <w:sdtContent>
          <w:r w:rsidR="009B0DA6" w:rsidRPr="00583496">
            <w:rPr>
              <w:rFonts w:ascii="Segoe UI Symbol" w:eastAsia="MS Gothic" w:hAnsi="Segoe UI Symbol" w:cs="Segoe UI Symbol"/>
              <w:color w:val="000000"/>
            </w:rPr>
            <w:t>☐</w:t>
          </w:r>
        </w:sdtContent>
      </w:sdt>
      <w:r w:rsidR="009B0DA6" w:rsidRPr="00583496">
        <w:rPr>
          <w:rFonts w:cs="Arial"/>
          <w:color w:val="000000"/>
        </w:rPr>
        <w:t xml:space="preserve">No </w:t>
      </w:r>
    </w:p>
    <w:p w14:paraId="053BF0D0" w14:textId="48753805" w:rsidR="009B0DA6" w:rsidRPr="00583496" w:rsidRDefault="009B0DA6" w:rsidP="009B0DA6">
      <w:pPr>
        <w:pStyle w:val="ListParagraph"/>
        <w:ind w:left="360"/>
        <w:rPr>
          <w:rFonts w:cs="Arial"/>
          <w:color w:val="000000"/>
        </w:rPr>
      </w:pPr>
    </w:p>
    <w:p w14:paraId="72838B8A" w14:textId="7AD24628" w:rsidR="009B0DA6" w:rsidRPr="00583496" w:rsidRDefault="009B0DA6" w:rsidP="009B0DA6">
      <w:pPr>
        <w:rPr>
          <w:rFonts w:cs="Arial"/>
          <w:color w:val="000000"/>
        </w:rPr>
      </w:pPr>
      <w:r w:rsidRPr="00583496">
        <w:rPr>
          <w:rFonts w:cs="Arial"/>
          <w:color w:val="000000"/>
        </w:rPr>
        <w:t xml:space="preserve">If the patient answers YES to any question, do not see them in </w:t>
      </w:r>
      <w:r w:rsidR="00DC2A33" w:rsidRPr="00583496">
        <w:rPr>
          <w:rFonts w:cs="Arial"/>
          <w:color w:val="000000"/>
        </w:rPr>
        <w:t xml:space="preserve">a </w:t>
      </w:r>
      <w:r w:rsidRPr="00583496">
        <w:rPr>
          <w:rFonts w:cs="Arial"/>
          <w:color w:val="000000"/>
        </w:rPr>
        <w:t>primary eye care setting. Ask them to follow HSE COVID-19 advice – including contacting their GP or HSE</w:t>
      </w:r>
      <w:r w:rsidR="00DC2A33" w:rsidRPr="00583496">
        <w:rPr>
          <w:rFonts w:cs="Arial"/>
          <w:color w:val="000000"/>
        </w:rPr>
        <w:t xml:space="preserve"> </w:t>
      </w:r>
      <w:r w:rsidRPr="00583496">
        <w:rPr>
          <w:rFonts w:cs="Arial"/>
          <w:color w:val="000000"/>
        </w:rPr>
        <w:t xml:space="preserve">Live on 1850 24 1850. </w:t>
      </w:r>
    </w:p>
    <w:p w14:paraId="671235EA" w14:textId="2D072B92" w:rsidR="009B0DA6" w:rsidRPr="00583496" w:rsidRDefault="009B0DA6" w:rsidP="009B0DA6">
      <w:pPr>
        <w:rPr>
          <w:rFonts w:cs="Arial"/>
          <w:color w:val="000000"/>
        </w:rPr>
      </w:pPr>
      <w:r w:rsidRPr="00583496">
        <w:rPr>
          <w:rFonts w:cs="Arial"/>
          <w:color w:val="000000"/>
        </w:rPr>
        <w:t>If they have an urgent or emergency eye care issue that needs attention</w:t>
      </w:r>
      <w:r w:rsidR="00C96EB1" w:rsidRPr="00583496">
        <w:rPr>
          <w:rFonts w:cs="Arial"/>
          <w:color w:val="000000"/>
        </w:rPr>
        <w:t>,</w:t>
      </w:r>
      <w:r w:rsidRPr="00583496">
        <w:rPr>
          <w:rFonts w:cs="Arial"/>
          <w:color w:val="000000"/>
        </w:rPr>
        <w:t xml:space="preserve"> this should be organised according to local COVID-19 specialist ophthalmology pathways.  </w:t>
      </w:r>
    </w:p>
    <w:p w14:paraId="7A98BF6B" w14:textId="77777777" w:rsidR="009B0DA6" w:rsidRPr="008A5E87" w:rsidRDefault="009B0DA6" w:rsidP="009B0DA6">
      <w:pPr>
        <w:rPr>
          <w:rFonts w:cs="Arial"/>
          <w:color w:val="000000"/>
          <w:sz w:val="20"/>
          <w:szCs w:val="20"/>
        </w:rPr>
      </w:pPr>
    </w:p>
    <w:p w14:paraId="11B47166" w14:textId="325BAF09" w:rsidR="004C5E75" w:rsidRDefault="004C5E75" w:rsidP="004B3FB6">
      <w:pPr>
        <w:rPr>
          <w:rFonts w:cs="Arial"/>
          <w:color w:val="000000"/>
          <w:sz w:val="20"/>
          <w:szCs w:val="20"/>
        </w:rPr>
      </w:pPr>
    </w:p>
    <w:p w14:paraId="0256B507" w14:textId="536B8F54" w:rsidR="009B0DA6" w:rsidRDefault="009B0DA6" w:rsidP="004B3FB6">
      <w:pPr>
        <w:rPr>
          <w:rFonts w:cs="Arial"/>
          <w:color w:val="000000"/>
          <w:sz w:val="20"/>
          <w:szCs w:val="20"/>
        </w:rPr>
      </w:pPr>
    </w:p>
    <w:p w14:paraId="0093F7BA" w14:textId="479352B1" w:rsidR="009B0DA6" w:rsidRDefault="009B0DA6" w:rsidP="004B3FB6">
      <w:pPr>
        <w:rPr>
          <w:rFonts w:cs="Arial"/>
          <w:color w:val="000000"/>
          <w:sz w:val="20"/>
          <w:szCs w:val="20"/>
        </w:rPr>
      </w:pPr>
    </w:p>
    <w:p w14:paraId="79D82C03" w14:textId="77777777" w:rsidR="009B0DA6" w:rsidRPr="00752543" w:rsidRDefault="009B0DA6" w:rsidP="004B3FB6">
      <w:pPr>
        <w:rPr>
          <w:rFonts w:cs="Arial"/>
          <w:color w:val="000000"/>
          <w:sz w:val="20"/>
          <w:szCs w:val="20"/>
        </w:rPr>
      </w:pPr>
    </w:p>
    <w:p w14:paraId="3D9E26EF" w14:textId="2BC0E4CF" w:rsidR="00AD2833" w:rsidRPr="008D3C2E" w:rsidRDefault="009B0DA6" w:rsidP="00AD2833">
      <w:pPr>
        <w:rPr>
          <w:rFonts w:eastAsiaTheme="majorEastAsia" w:cstheme="majorBidi"/>
          <w:b/>
          <w:color w:val="304A1E"/>
          <w:sz w:val="24"/>
          <w:szCs w:val="26"/>
        </w:rPr>
      </w:pPr>
      <w:r>
        <w:br w:type="page"/>
      </w:r>
    </w:p>
    <w:p w14:paraId="051B5234" w14:textId="562D279D" w:rsidR="00BA01FC" w:rsidRPr="006E353C" w:rsidRDefault="004C5E75" w:rsidP="006E353C">
      <w:pPr>
        <w:pStyle w:val="Heading1"/>
      </w:pPr>
      <w:bookmarkStart w:id="32" w:name="_Annex_2:_Considerations"/>
      <w:bookmarkStart w:id="33" w:name="_Annexe_2:_Considerations"/>
      <w:bookmarkStart w:id="34" w:name="_Annexe_2:_Dealing"/>
      <w:bookmarkStart w:id="35" w:name="_Toc42232519"/>
      <w:bookmarkEnd w:id="32"/>
      <w:bookmarkEnd w:id="33"/>
      <w:bookmarkEnd w:id="34"/>
      <w:r w:rsidRPr="006E353C">
        <w:lastRenderedPageBreak/>
        <w:t xml:space="preserve">Annexe 2: </w:t>
      </w:r>
      <w:r w:rsidR="00BA01FC" w:rsidRPr="006E353C">
        <w:t>Dealing with suspect COVID-19 in the workplace</w:t>
      </w:r>
      <w:bookmarkEnd w:id="35"/>
      <w:r w:rsidR="00BA01FC" w:rsidRPr="006E353C">
        <w:t xml:space="preserve"> </w:t>
      </w:r>
      <w:r w:rsidRPr="006E353C">
        <w:t xml:space="preserve"> </w:t>
      </w:r>
    </w:p>
    <w:p w14:paraId="1D55A8CD" w14:textId="77777777" w:rsidR="00BA01FC" w:rsidRPr="00A02207" w:rsidRDefault="00BA01FC" w:rsidP="00BA01FC">
      <w:pPr>
        <w:spacing w:after="0" w:line="240" w:lineRule="auto"/>
        <w:contextualSpacing/>
        <w:rPr>
          <w:sz w:val="20"/>
          <w:szCs w:val="20"/>
        </w:rPr>
      </w:pPr>
    </w:p>
    <w:p w14:paraId="37C33109" w14:textId="49B2EFB0" w:rsidR="00BA01FC" w:rsidRPr="00A02207" w:rsidRDefault="00CC57BE" w:rsidP="00BA01FC">
      <w:pPr>
        <w:pStyle w:val="Default"/>
        <w:rPr>
          <w:rFonts w:ascii="Century Gothic" w:hAnsi="Century Gothic"/>
          <w:sz w:val="20"/>
          <w:szCs w:val="20"/>
        </w:rPr>
      </w:pPr>
      <w:r w:rsidRPr="00A02207">
        <w:rPr>
          <w:rFonts w:ascii="Century Gothic" w:hAnsi="Century Gothic"/>
          <w:sz w:val="20"/>
          <w:szCs w:val="20"/>
        </w:rPr>
        <w:t xml:space="preserve">The </w:t>
      </w:r>
      <w:r w:rsidR="00BA01FC" w:rsidRPr="00A02207">
        <w:rPr>
          <w:rFonts w:ascii="Century Gothic" w:hAnsi="Century Gothic"/>
          <w:sz w:val="20"/>
          <w:szCs w:val="20"/>
        </w:rPr>
        <w:t>Return to Work Safely Protocol COVID-19</w:t>
      </w:r>
      <w:r w:rsidR="00DC2A33" w:rsidRPr="00A02207">
        <w:rPr>
          <w:rFonts w:ascii="Century Gothic" w:hAnsi="Century Gothic"/>
          <w:sz w:val="20"/>
          <w:szCs w:val="20"/>
        </w:rPr>
        <w:t>,</w:t>
      </w:r>
      <w:r w:rsidR="00BA01FC" w:rsidRPr="00A02207">
        <w:rPr>
          <w:rFonts w:ascii="Century Gothic" w:hAnsi="Century Gothic"/>
          <w:sz w:val="20"/>
          <w:szCs w:val="20"/>
        </w:rPr>
        <w:t xml:space="preserve"> Specific National Protocol for Employers and Workers (8 May) states that you mu</w:t>
      </w:r>
      <w:r w:rsidR="00706F87" w:rsidRPr="00A02207">
        <w:rPr>
          <w:rFonts w:ascii="Century Gothic" w:hAnsi="Century Gothic"/>
          <w:sz w:val="20"/>
          <w:szCs w:val="20"/>
        </w:rPr>
        <w:t>st</w:t>
      </w:r>
      <w:r w:rsidR="00BA01FC" w:rsidRPr="00A02207">
        <w:rPr>
          <w:rFonts w:ascii="Century Gothic" w:hAnsi="Century Gothic"/>
          <w:sz w:val="20"/>
          <w:szCs w:val="20"/>
        </w:rPr>
        <w:t xml:space="preserve"> have a process to manage suspect cases on the premises. This is copied below for ease of reference.</w:t>
      </w:r>
    </w:p>
    <w:p w14:paraId="111FB161" w14:textId="77777777" w:rsidR="006C267F" w:rsidRPr="00A02207" w:rsidRDefault="006C267F" w:rsidP="001261CC">
      <w:pPr>
        <w:pStyle w:val="Default"/>
        <w:rPr>
          <w:rFonts w:ascii="Century Gothic" w:hAnsi="Century Gothic"/>
          <w:sz w:val="20"/>
          <w:szCs w:val="20"/>
        </w:rPr>
      </w:pPr>
    </w:p>
    <w:p w14:paraId="7BA67681" w14:textId="5A29A0E3" w:rsidR="001261CC" w:rsidRPr="00A02207" w:rsidRDefault="006C267F" w:rsidP="001261CC">
      <w:pPr>
        <w:pStyle w:val="Default"/>
        <w:rPr>
          <w:rFonts w:ascii="Century Gothic" w:hAnsi="Century Gothic"/>
          <w:sz w:val="20"/>
          <w:szCs w:val="20"/>
        </w:rPr>
      </w:pPr>
      <w:r w:rsidRPr="00A02207">
        <w:rPr>
          <w:rFonts w:ascii="Century Gothic" w:hAnsi="Century Gothic"/>
          <w:sz w:val="20"/>
          <w:szCs w:val="20"/>
        </w:rPr>
        <w:t>“</w:t>
      </w:r>
      <w:r w:rsidR="001261CC" w:rsidRPr="00A02207">
        <w:rPr>
          <w:rFonts w:ascii="Century Gothic" w:hAnsi="Century Gothic"/>
          <w:sz w:val="20"/>
          <w:szCs w:val="20"/>
        </w:rPr>
        <w:t>While a worker should not attend work if displaying any symptoms of COVID-19, the following steps outline how employers should put in place a response plan in advance and also deal with a suspected case that may arise during the course of work.</w:t>
      </w:r>
      <w:r w:rsidR="00DC2A33" w:rsidRPr="00A02207">
        <w:rPr>
          <w:rFonts w:ascii="Century Gothic" w:hAnsi="Century Gothic"/>
          <w:sz w:val="20"/>
          <w:szCs w:val="20"/>
        </w:rPr>
        <w:t>”</w:t>
      </w:r>
      <w:r w:rsidR="001261CC" w:rsidRPr="00A02207">
        <w:rPr>
          <w:rFonts w:ascii="Century Gothic" w:hAnsi="Century Gothic"/>
          <w:sz w:val="20"/>
          <w:szCs w:val="20"/>
        </w:rPr>
        <w:t xml:space="preserve"> </w:t>
      </w:r>
    </w:p>
    <w:p w14:paraId="3654E1B8" w14:textId="77777777" w:rsidR="00CC57BE" w:rsidRPr="00A02207" w:rsidRDefault="00CC57BE" w:rsidP="001261CC">
      <w:pPr>
        <w:pStyle w:val="Default"/>
        <w:rPr>
          <w:rFonts w:ascii="Century Gothic" w:hAnsi="Century Gothic"/>
          <w:sz w:val="20"/>
          <w:szCs w:val="20"/>
        </w:rPr>
      </w:pPr>
    </w:p>
    <w:p w14:paraId="3C1D1E03" w14:textId="71641D3E" w:rsidR="001261CC" w:rsidRPr="00A02207" w:rsidRDefault="001261CC" w:rsidP="001261CC">
      <w:pPr>
        <w:pStyle w:val="Default"/>
        <w:rPr>
          <w:rFonts w:ascii="Century Gothic" w:hAnsi="Century Gothic"/>
          <w:b/>
          <w:bCs/>
          <w:sz w:val="20"/>
          <w:szCs w:val="20"/>
        </w:rPr>
      </w:pPr>
      <w:r w:rsidRPr="00A02207">
        <w:rPr>
          <w:rFonts w:ascii="Century Gothic" w:hAnsi="Century Gothic"/>
          <w:b/>
          <w:bCs/>
          <w:sz w:val="20"/>
          <w:szCs w:val="20"/>
        </w:rPr>
        <w:t xml:space="preserve">Employers must: </w:t>
      </w:r>
    </w:p>
    <w:p w14:paraId="28C2C5B7" w14:textId="77777777" w:rsidR="00CC57BE" w:rsidRPr="00A02207" w:rsidRDefault="00CC57BE" w:rsidP="001261CC">
      <w:pPr>
        <w:pStyle w:val="Default"/>
        <w:rPr>
          <w:rFonts w:ascii="Century Gothic" w:hAnsi="Century Gothic"/>
          <w:sz w:val="20"/>
          <w:szCs w:val="20"/>
        </w:rPr>
      </w:pPr>
    </w:p>
    <w:p w14:paraId="44152957" w14:textId="7AB9532B" w:rsidR="001261CC" w:rsidRPr="00A02207" w:rsidRDefault="003F28A7" w:rsidP="009B3ABF">
      <w:pPr>
        <w:pStyle w:val="Default"/>
        <w:numPr>
          <w:ilvl w:val="0"/>
          <w:numId w:val="41"/>
        </w:numPr>
        <w:spacing w:after="148"/>
        <w:rPr>
          <w:rFonts w:ascii="Century Gothic" w:hAnsi="Century Gothic"/>
          <w:sz w:val="20"/>
          <w:szCs w:val="20"/>
        </w:rPr>
      </w:pPr>
      <w:r w:rsidRPr="00A02207">
        <w:rPr>
          <w:rFonts w:ascii="Century Gothic" w:hAnsi="Century Gothic"/>
          <w:sz w:val="20"/>
          <w:szCs w:val="20"/>
        </w:rPr>
        <w:t xml:space="preserve">Include </w:t>
      </w:r>
      <w:r w:rsidR="001261CC" w:rsidRPr="00A02207">
        <w:rPr>
          <w:rFonts w:ascii="Century Gothic" w:hAnsi="Century Gothic"/>
          <w:sz w:val="20"/>
          <w:szCs w:val="20"/>
        </w:rPr>
        <w:t xml:space="preserve">a defined response structure that identifies the team(s) responsible for responding to a suspected case in the COVID-19 </w:t>
      </w:r>
      <w:r w:rsidRPr="00A02207">
        <w:rPr>
          <w:rFonts w:ascii="Century Gothic" w:hAnsi="Century Gothic"/>
          <w:sz w:val="20"/>
          <w:szCs w:val="20"/>
        </w:rPr>
        <w:t>Response Plan</w:t>
      </w:r>
      <w:r w:rsidR="001261CC" w:rsidRPr="00A02207">
        <w:rPr>
          <w:rFonts w:ascii="Century Gothic" w:hAnsi="Century Gothic"/>
          <w:sz w:val="20"/>
          <w:szCs w:val="20"/>
        </w:rPr>
        <w:t xml:space="preserve"> </w:t>
      </w:r>
    </w:p>
    <w:p w14:paraId="7ADFB6AF" w14:textId="408CD1B2" w:rsidR="001261CC" w:rsidRPr="00A02207" w:rsidRDefault="003F28A7" w:rsidP="009B3ABF">
      <w:pPr>
        <w:pStyle w:val="Default"/>
        <w:numPr>
          <w:ilvl w:val="0"/>
          <w:numId w:val="41"/>
        </w:numPr>
        <w:spacing w:after="148"/>
        <w:rPr>
          <w:rFonts w:ascii="Century Gothic" w:hAnsi="Century Gothic"/>
          <w:sz w:val="20"/>
          <w:szCs w:val="20"/>
        </w:rPr>
      </w:pPr>
      <w:r w:rsidRPr="00A02207">
        <w:rPr>
          <w:rFonts w:ascii="Century Gothic" w:hAnsi="Century Gothic"/>
          <w:sz w:val="20"/>
          <w:szCs w:val="20"/>
        </w:rPr>
        <w:t xml:space="preserve">Appoint </w:t>
      </w:r>
      <w:r w:rsidR="001261CC" w:rsidRPr="00A02207">
        <w:rPr>
          <w:rFonts w:ascii="Century Gothic" w:hAnsi="Century Gothic"/>
          <w:sz w:val="20"/>
          <w:szCs w:val="20"/>
        </w:rPr>
        <w:t xml:space="preserve">an appropriate manager(s) for dealing with suspected cases </w:t>
      </w:r>
    </w:p>
    <w:p w14:paraId="73704DBC" w14:textId="75558050" w:rsidR="001261CC" w:rsidRPr="00A02207" w:rsidRDefault="003F28A7" w:rsidP="009B3ABF">
      <w:pPr>
        <w:pStyle w:val="Default"/>
        <w:numPr>
          <w:ilvl w:val="0"/>
          <w:numId w:val="41"/>
        </w:numPr>
        <w:spacing w:after="148"/>
        <w:rPr>
          <w:rFonts w:ascii="Century Gothic" w:hAnsi="Century Gothic"/>
          <w:sz w:val="20"/>
          <w:szCs w:val="20"/>
        </w:rPr>
      </w:pPr>
      <w:r w:rsidRPr="00A02207">
        <w:rPr>
          <w:rFonts w:ascii="Century Gothic" w:hAnsi="Century Gothic"/>
          <w:sz w:val="20"/>
          <w:szCs w:val="20"/>
        </w:rPr>
        <w:t xml:space="preserve">Identify </w:t>
      </w:r>
      <w:r w:rsidR="001261CC" w:rsidRPr="00A02207">
        <w:rPr>
          <w:rFonts w:ascii="Century Gothic" w:hAnsi="Century Gothic"/>
          <w:sz w:val="20"/>
          <w:szCs w:val="20"/>
        </w:rPr>
        <w:t xml:space="preserve">a designated isolation area in advance. The designated area and the route to the designated area should be easily accessible </w:t>
      </w:r>
      <w:proofErr w:type="gramStart"/>
      <w:r w:rsidR="001261CC" w:rsidRPr="00A02207">
        <w:rPr>
          <w:rFonts w:ascii="Century Gothic" w:hAnsi="Century Gothic"/>
          <w:sz w:val="20"/>
          <w:szCs w:val="20"/>
        </w:rPr>
        <w:t>and</w:t>
      </w:r>
      <w:r w:rsidRPr="00A02207">
        <w:rPr>
          <w:rFonts w:ascii="Century Gothic" w:hAnsi="Century Gothic"/>
          <w:sz w:val="20"/>
          <w:szCs w:val="20"/>
        </w:rPr>
        <w:t>,</w:t>
      </w:r>
      <w:proofErr w:type="gramEnd"/>
      <w:r w:rsidR="001261CC" w:rsidRPr="00A02207">
        <w:rPr>
          <w:rFonts w:ascii="Century Gothic" w:hAnsi="Century Gothic"/>
          <w:sz w:val="20"/>
          <w:szCs w:val="20"/>
        </w:rPr>
        <w:t xml:space="preserve"> as far as is reasonable and practicable</w:t>
      </w:r>
      <w:r w:rsidRPr="00A02207">
        <w:rPr>
          <w:rFonts w:ascii="Century Gothic" w:hAnsi="Century Gothic"/>
          <w:sz w:val="20"/>
          <w:szCs w:val="20"/>
        </w:rPr>
        <w:t>,</w:t>
      </w:r>
      <w:r w:rsidR="001261CC" w:rsidRPr="00A02207">
        <w:rPr>
          <w:rFonts w:ascii="Century Gothic" w:hAnsi="Century Gothic"/>
          <w:sz w:val="20"/>
          <w:szCs w:val="20"/>
        </w:rPr>
        <w:t xml:space="preserve"> should be accessible by people with disabilities </w:t>
      </w:r>
    </w:p>
    <w:p w14:paraId="3663105F" w14:textId="677A3589" w:rsidR="001261CC" w:rsidRPr="00A02207" w:rsidRDefault="003F28A7" w:rsidP="009B3ABF">
      <w:pPr>
        <w:pStyle w:val="Default"/>
        <w:numPr>
          <w:ilvl w:val="0"/>
          <w:numId w:val="41"/>
        </w:numPr>
        <w:spacing w:after="148"/>
        <w:rPr>
          <w:rFonts w:ascii="Century Gothic" w:hAnsi="Century Gothic"/>
          <w:sz w:val="20"/>
          <w:szCs w:val="20"/>
        </w:rPr>
      </w:pPr>
      <w:proofErr w:type="gramStart"/>
      <w:r w:rsidRPr="00A02207">
        <w:rPr>
          <w:rFonts w:ascii="Century Gothic" w:hAnsi="Century Gothic"/>
          <w:sz w:val="20"/>
          <w:szCs w:val="20"/>
        </w:rPr>
        <w:t xml:space="preserve">Take </w:t>
      </w:r>
      <w:r w:rsidR="001261CC" w:rsidRPr="00A02207">
        <w:rPr>
          <w:rFonts w:ascii="Century Gothic" w:hAnsi="Century Gothic"/>
          <w:sz w:val="20"/>
          <w:szCs w:val="20"/>
        </w:rPr>
        <w:t>into account</w:t>
      </w:r>
      <w:proofErr w:type="gramEnd"/>
      <w:r w:rsidR="001261CC" w:rsidRPr="00A02207">
        <w:rPr>
          <w:rFonts w:ascii="Century Gothic" w:hAnsi="Century Gothic"/>
          <w:sz w:val="20"/>
          <w:szCs w:val="20"/>
        </w:rPr>
        <w:t xml:space="preserve"> the possibility of one or more persons displaying the signs of COVID-19 and have additional isolation areas available or another contingency plan for dealing with </w:t>
      </w:r>
      <w:r w:rsidRPr="00A02207">
        <w:rPr>
          <w:rFonts w:ascii="Century Gothic" w:hAnsi="Century Gothic"/>
          <w:sz w:val="20"/>
          <w:szCs w:val="20"/>
        </w:rPr>
        <w:t>them</w:t>
      </w:r>
      <w:r w:rsidR="001261CC" w:rsidRPr="00A02207">
        <w:rPr>
          <w:rFonts w:ascii="Century Gothic" w:hAnsi="Century Gothic"/>
          <w:sz w:val="20"/>
          <w:szCs w:val="20"/>
        </w:rPr>
        <w:t xml:space="preserve"> </w:t>
      </w:r>
    </w:p>
    <w:p w14:paraId="494E791A" w14:textId="70E9A7DF" w:rsidR="00CC57BE" w:rsidRPr="00A02207" w:rsidRDefault="003F28A7" w:rsidP="009B3ABF">
      <w:pPr>
        <w:pStyle w:val="Default"/>
        <w:numPr>
          <w:ilvl w:val="0"/>
          <w:numId w:val="41"/>
        </w:numPr>
        <w:spacing w:after="148"/>
        <w:rPr>
          <w:rFonts w:ascii="Century Gothic" w:hAnsi="Century Gothic"/>
          <w:sz w:val="20"/>
          <w:szCs w:val="20"/>
        </w:rPr>
      </w:pPr>
      <w:r w:rsidRPr="00A02207">
        <w:rPr>
          <w:rFonts w:ascii="Century Gothic" w:hAnsi="Century Gothic"/>
          <w:sz w:val="20"/>
          <w:szCs w:val="20"/>
        </w:rPr>
        <w:t xml:space="preserve">Ensure </w:t>
      </w:r>
      <w:r w:rsidR="001261CC" w:rsidRPr="00A02207">
        <w:rPr>
          <w:rFonts w:ascii="Century Gothic" w:hAnsi="Century Gothic"/>
          <w:sz w:val="20"/>
          <w:szCs w:val="20"/>
        </w:rPr>
        <w:t xml:space="preserve">the designated area </w:t>
      </w:r>
      <w:r w:rsidR="00C96EB1" w:rsidRPr="00A02207">
        <w:rPr>
          <w:rFonts w:ascii="Century Gothic" w:hAnsi="Century Gothic"/>
          <w:sz w:val="20"/>
          <w:szCs w:val="20"/>
        </w:rPr>
        <w:t>can</w:t>
      </w:r>
      <w:r w:rsidR="001261CC" w:rsidRPr="00A02207">
        <w:rPr>
          <w:rFonts w:ascii="Century Gothic" w:hAnsi="Century Gothic"/>
          <w:sz w:val="20"/>
          <w:szCs w:val="20"/>
        </w:rPr>
        <w:t xml:space="preserve"> isolate the person behind a closed door. Where a </w:t>
      </w:r>
      <w:r w:rsidR="00C96EB1" w:rsidRPr="00A02207">
        <w:rPr>
          <w:rFonts w:ascii="Century Gothic" w:hAnsi="Century Gothic"/>
          <w:sz w:val="20"/>
          <w:szCs w:val="20"/>
        </w:rPr>
        <w:t>closed-door</w:t>
      </w:r>
      <w:r w:rsidR="001261CC" w:rsidRPr="00A02207">
        <w:rPr>
          <w:rFonts w:ascii="Century Gothic" w:hAnsi="Century Gothic"/>
          <w:sz w:val="20"/>
          <w:szCs w:val="20"/>
        </w:rPr>
        <w:t xml:space="preserve"> area is not possible, the employer must provide for an area away from other workers. </w:t>
      </w:r>
    </w:p>
    <w:p w14:paraId="1D038FDD" w14:textId="5909FA8F" w:rsidR="00CC57BE" w:rsidRPr="00A02207" w:rsidRDefault="003F28A7" w:rsidP="009B3ABF">
      <w:pPr>
        <w:pStyle w:val="Default"/>
        <w:numPr>
          <w:ilvl w:val="0"/>
          <w:numId w:val="41"/>
        </w:numPr>
        <w:spacing w:after="148"/>
        <w:rPr>
          <w:rFonts w:ascii="Century Gothic" w:hAnsi="Century Gothic"/>
          <w:sz w:val="20"/>
          <w:szCs w:val="20"/>
        </w:rPr>
      </w:pPr>
      <w:r w:rsidRPr="00A02207">
        <w:rPr>
          <w:rFonts w:ascii="Century Gothic" w:hAnsi="Century Gothic"/>
          <w:sz w:val="20"/>
          <w:szCs w:val="20"/>
        </w:rPr>
        <w:t xml:space="preserve">Provide </w:t>
      </w:r>
      <w:r w:rsidR="001261CC" w:rsidRPr="00A02207">
        <w:rPr>
          <w:rFonts w:ascii="Century Gothic" w:hAnsi="Century Gothic"/>
          <w:sz w:val="20"/>
          <w:szCs w:val="20"/>
        </w:rPr>
        <w:t xml:space="preserve">as is reasonably practicable: </w:t>
      </w:r>
    </w:p>
    <w:p w14:paraId="3D4EB914" w14:textId="1DD2A1E8" w:rsidR="001261CC" w:rsidRPr="00A02207" w:rsidRDefault="001261CC" w:rsidP="009B3ABF">
      <w:pPr>
        <w:pStyle w:val="Default"/>
        <w:numPr>
          <w:ilvl w:val="1"/>
          <w:numId w:val="42"/>
        </w:numPr>
        <w:spacing w:after="134"/>
        <w:rPr>
          <w:rFonts w:ascii="Century Gothic" w:hAnsi="Century Gothic" w:cs="Courier New"/>
          <w:sz w:val="20"/>
          <w:szCs w:val="20"/>
        </w:rPr>
      </w:pPr>
      <w:r w:rsidRPr="00A02207">
        <w:rPr>
          <w:rFonts w:ascii="Century Gothic" w:hAnsi="Century Gothic" w:cs="Courier New"/>
          <w:sz w:val="20"/>
          <w:szCs w:val="20"/>
        </w:rPr>
        <w:t xml:space="preserve">Ventilation, i.e. </w:t>
      </w:r>
      <w:r w:rsidR="003F28A7" w:rsidRPr="00A02207">
        <w:rPr>
          <w:rFonts w:ascii="Century Gothic" w:hAnsi="Century Gothic" w:cs="Courier New"/>
          <w:sz w:val="20"/>
          <w:szCs w:val="20"/>
        </w:rPr>
        <w:t xml:space="preserve">via </w:t>
      </w:r>
      <w:r w:rsidRPr="00A02207">
        <w:rPr>
          <w:rFonts w:ascii="Century Gothic" w:hAnsi="Century Gothic" w:cs="Courier New"/>
          <w:sz w:val="20"/>
          <w:szCs w:val="20"/>
        </w:rPr>
        <w:t>a window</w:t>
      </w:r>
    </w:p>
    <w:p w14:paraId="101F07D0" w14:textId="3499F1FC" w:rsidR="001261CC" w:rsidRPr="00A02207" w:rsidRDefault="001261CC" w:rsidP="009B3ABF">
      <w:pPr>
        <w:pStyle w:val="Default"/>
        <w:numPr>
          <w:ilvl w:val="1"/>
          <w:numId w:val="42"/>
        </w:numPr>
        <w:spacing w:after="134"/>
        <w:rPr>
          <w:rFonts w:ascii="Century Gothic" w:hAnsi="Century Gothic"/>
          <w:sz w:val="20"/>
          <w:szCs w:val="20"/>
        </w:rPr>
      </w:pPr>
      <w:r w:rsidRPr="00A02207">
        <w:rPr>
          <w:rFonts w:ascii="Century Gothic" w:hAnsi="Century Gothic"/>
          <w:sz w:val="20"/>
          <w:szCs w:val="20"/>
        </w:rPr>
        <w:t xml:space="preserve">Tissues, hand sanitiser, disinfectant and/or wipes </w:t>
      </w:r>
    </w:p>
    <w:p w14:paraId="117B7E59" w14:textId="42F9A53D" w:rsidR="001261CC" w:rsidRPr="00A02207" w:rsidRDefault="001261CC" w:rsidP="009B3ABF">
      <w:pPr>
        <w:pStyle w:val="Default"/>
        <w:numPr>
          <w:ilvl w:val="1"/>
          <w:numId w:val="42"/>
        </w:numPr>
        <w:spacing w:after="134"/>
        <w:rPr>
          <w:rFonts w:ascii="Century Gothic" w:hAnsi="Century Gothic"/>
          <w:sz w:val="20"/>
          <w:szCs w:val="20"/>
        </w:rPr>
      </w:pPr>
      <w:r w:rsidRPr="00A02207">
        <w:rPr>
          <w:rFonts w:ascii="Century Gothic" w:hAnsi="Century Gothic"/>
          <w:sz w:val="20"/>
          <w:szCs w:val="20"/>
        </w:rPr>
        <w:t>PPE; gloves</w:t>
      </w:r>
      <w:r w:rsidR="003F28A7" w:rsidRPr="00A02207">
        <w:rPr>
          <w:rFonts w:ascii="Century Gothic" w:hAnsi="Century Gothic"/>
          <w:sz w:val="20"/>
          <w:szCs w:val="20"/>
        </w:rPr>
        <w:t xml:space="preserve"> and </w:t>
      </w:r>
      <w:r w:rsidRPr="00A02207">
        <w:rPr>
          <w:rFonts w:ascii="Century Gothic" w:hAnsi="Century Gothic"/>
          <w:sz w:val="20"/>
          <w:szCs w:val="20"/>
        </w:rPr>
        <w:t xml:space="preserve">masks </w:t>
      </w:r>
    </w:p>
    <w:p w14:paraId="49AAD042" w14:textId="3C729D60" w:rsidR="001261CC" w:rsidRPr="00A02207" w:rsidRDefault="001261CC" w:rsidP="009B3ABF">
      <w:pPr>
        <w:pStyle w:val="Default"/>
        <w:numPr>
          <w:ilvl w:val="1"/>
          <w:numId w:val="42"/>
        </w:numPr>
        <w:rPr>
          <w:rFonts w:ascii="Century Gothic" w:hAnsi="Century Gothic" w:cs="Courier New"/>
          <w:sz w:val="20"/>
          <w:szCs w:val="20"/>
        </w:rPr>
      </w:pPr>
      <w:r w:rsidRPr="00A02207">
        <w:rPr>
          <w:rFonts w:ascii="Century Gothic" w:hAnsi="Century Gothic" w:cs="Courier New"/>
          <w:sz w:val="20"/>
          <w:szCs w:val="20"/>
        </w:rPr>
        <w:t xml:space="preserve">Clinical waste bags. </w:t>
      </w:r>
    </w:p>
    <w:p w14:paraId="747504BE" w14:textId="77777777" w:rsidR="001261CC" w:rsidRPr="00A02207" w:rsidRDefault="001261CC" w:rsidP="009B3ABF">
      <w:pPr>
        <w:pStyle w:val="Default"/>
        <w:numPr>
          <w:ilvl w:val="1"/>
          <w:numId w:val="36"/>
        </w:numPr>
        <w:rPr>
          <w:rFonts w:ascii="Century Gothic" w:hAnsi="Century Gothic" w:cs="Courier New"/>
          <w:sz w:val="20"/>
          <w:szCs w:val="20"/>
        </w:rPr>
      </w:pPr>
    </w:p>
    <w:p w14:paraId="4843E3DC" w14:textId="77777777" w:rsidR="001261CC" w:rsidRPr="00A02207" w:rsidRDefault="001261CC" w:rsidP="00A02207">
      <w:pPr>
        <w:pStyle w:val="Default"/>
        <w:rPr>
          <w:rFonts w:ascii="Century Gothic" w:hAnsi="Century Gothic"/>
          <w:sz w:val="20"/>
          <w:szCs w:val="20"/>
        </w:rPr>
      </w:pPr>
      <w:r w:rsidRPr="00A02207">
        <w:rPr>
          <w:rFonts w:ascii="Century Gothic" w:hAnsi="Century Gothic"/>
          <w:sz w:val="20"/>
          <w:szCs w:val="20"/>
        </w:rPr>
        <w:t xml:space="preserve">If a worker displays symptoms of COVID-19 during work, the manager and the response team must: </w:t>
      </w:r>
    </w:p>
    <w:p w14:paraId="610751E7" w14:textId="77777777" w:rsidR="00CC57BE" w:rsidRPr="00A02207" w:rsidRDefault="00CC57BE" w:rsidP="00CC57BE">
      <w:pPr>
        <w:pStyle w:val="Default"/>
        <w:rPr>
          <w:rFonts w:ascii="Century Gothic" w:hAnsi="Century Gothic"/>
          <w:sz w:val="20"/>
          <w:szCs w:val="20"/>
        </w:rPr>
      </w:pPr>
    </w:p>
    <w:p w14:paraId="474E84CE" w14:textId="76958486" w:rsidR="001261CC" w:rsidRPr="00A02207" w:rsidRDefault="003F28A7" w:rsidP="003F28A7">
      <w:pPr>
        <w:pStyle w:val="Default"/>
        <w:numPr>
          <w:ilvl w:val="1"/>
          <w:numId w:val="43"/>
        </w:numPr>
        <w:ind w:left="360"/>
        <w:rPr>
          <w:rFonts w:ascii="Century Gothic" w:hAnsi="Century Gothic"/>
          <w:sz w:val="20"/>
          <w:szCs w:val="20"/>
        </w:rPr>
      </w:pPr>
      <w:r w:rsidRPr="00A02207">
        <w:rPr>
          <w:rFonts w:ascii="Century Gothic" w:hAnsi="Century Gothic"/>
          <w:sz w:val="20"/>
          <w:szCs w:val="20"/>
        </w:rPr>
        <w:t xml:space="preserve">Isolate </w:t>
      </w:r>
      <w:r w:rsidR="001261CC" w:rsidRPr="00A02207">
        <w:rPr>
          <w:rFonts w:ascii="Century Gothic" w:hAnsi="Century Gothic"/>
          <w:sz w:val="20"/>
          <w:szCs w:val="20"/>
        </w:rPr>
        <w:t>the worker and have a procedure in place to accompany the individual to the designated isolation area via the isolation route</w:t>
      </w:r>
      <w:r w:rsidRPr="00A02207">
        <w:rPr>
          <w:rFonts w:ascii="Century Gothic" w:hAnsi="Century Gothic"/>
          <w:sz w:val="20"/>
          <w:szCs w:val="20"/>
        </w:rPr>
        <w:t>. Keep</w:t>
      </w:r>
      <w:r w:rsidR="001261CC" w:rsidRPr="00A02207">
        <w:rPr>
          <w:rFonts w:ascii="Century Gothic" w:hAnsi="Century Gothic"/>
          <w:sz w:val="20"/>
          <w:szCs w:val="20"/>
        </w:rPr>
        <w:t xml:space="preserve"> at least</w:t>
      </w:r>
      <w:r w:rsidRPr="00A02207">
        <w:rPr>
          <w:rFonts w:ascii="Century Gothic" w:hAnsi="Century Gothic"/>
          <w:sz w:val="20"/>
          <w:szCs w:val="20"/>
        </w:rPr>
        <w:t xml:space="preserve"> </w:t>
      </w:r>
      <w:r w:rsidR="00A02207" w:rsidRPr="00A02207">
        <w:rPr>
          <w:rFonts w:ascii="Century Gothic" w:hAnsi="Century Gothic"/>
          <w:sz w:val="20"/>
          <w:szCs w:val="20"/>
        </w:rPr>
        <w:t xml:space="preserve">2 </w:t>
      </w:r>
      <w:r w:rsidR="001261CC" w:rsidRPr="00A02207">
        <w:rPr>
          <w:rFonts w:ascii="Century Gothic" w:hAnsi="Century Gothic"/>
          <w:sz w:val="20"/>
          <w:szCs w:val="20"/>
        </w:rPr>
        <w:t xml:space="preserve">metres away from </w:t>
      </w:r>
      <w:r w:rsidR="00A02207" w:rsidRPr="00A02207">
        <w:rPr>
          <w:rFonts w:ascii="Century Gothic" w:hAnsi="Century Gothic"/>
          <w:sz w:val="20"/>
          <w:szCs w:val="20"/>
        </w:rPr>
        <w:t>t</w:t>
      </w:r>
      <w:r w:rsidRPr="00A02207">
        <w:rPr>
          <w:rFonts w:ascii="Century Gothic" w:hAnsi="Century Gothic"/>
          <w:sz w:val="20"/>
          <w:szCs w:val="20"/>
        </w:rPr>
        <w:t xml:space="preserve">he </w:t>
      </w:r>
      <w:r w:rsidR="001261CC" w:rsidRPr="00A02207">
        <w:rPr>
          <w:rFonts w:ascii="Century Gothic" w:hAnsi="Century Gothic"/>
          <w:sz w:val="20"/>
          <w:szCs w:val="20"/>
        </w:rPr>
        <w:t xml:space="preserve">symptomatic person and </w:t>
      </w:r>
      <w:r w:rsidR="009F0D76" w:rsidRPr="00A02207">
        <w:rPr>
          <w:rFonts w:ascii="Century Gothic" w:hAnsi="Century Gothic"/>
          <w:sz w:val="20"/>
          <w:szCs w:val="20"/>
        </w:rPr>
        <w:t>make</w:t>
      </w:r>
      <w:r w:rsidR="001261CC" w:rsidRPr="00A02207">
        <w:rPr>
          <w:rFonts w:ascii="Century Gothic" w:hAnsi="Century Gothic"/>
          <w:sz w:val="20"/>
          <w:szCs w:val="20"/>
        </w:rPr>
        <w:t xml:space="preserve"> sure others </w:t>
      </w:r>
      <w:proofErr w:type="gramStart"/>
      <w:r w:rsidR="001261CC" w:rsidRPr="00A02207">
        <w:rPr>
          <w:rFonts w:ascii="Century Gothic" w:hAnsi="Century Gothic"/>
          <w:sz w:val="20"/>
          <w:szCs w:val="20"/>
        </w:rPr>
        <w:t xml:space="preserve">maintain a distance of at least </w:t>
      </w:r>
      <w:r w:rsidRPr="00A02207">
        <w:rPr>
          <w:rFonts w:ascii="Century Gothic" w:hAnsi="Century Gothic"/>
          <w:sz w:val="20"/>
          <w:szCs w:val="20"/>
        </w:rPr>
        <w:t xml:space="preserve">two </w:t>
      </w:r>
      <w:r w:rsidR="001261CC" w:rsidRPr="00A02207">
        <w:rPr>
          <w:rFonts w:ascii="Century Gothic" w:hAnsi="Century Gothic"/>
          <w:sz w:val="20"/>
          <w:szCs w:val="20"/>
        </w:rPr>
        <w:t xml:space="preserve">metres from </w:t>
      </w:r>
      <w:r w:rsidR="009F0D76" w:rsidRPr="00A02207">
        <w:rPr>
          <w:rFonts w:ascii="Century Gothic" w:hAnsi="Century Gothic"/>
          <w:sz w:val="20"/>
          <w:szCs w:val="20"/>
        </w:rPr>
        <w:t>them</w:t>
      </w:r>
      <w:r w:rsidR="001261CC" w:rsidRPr="00A02207">
        <w:rPr>
          <w:rFonts w:ascii="Century Gothic" w:hAnsi="Century Gothic"/>
          <w:sz w:val="20"/>
          <w:szCs w:val="20"/>
        </w:rPr>
        <w:t xml:space="preserve"> at all times</w:t>
      </w:r>
      <w:proofErr w:type="gramEnd"/>
      <w:r w:rsidR="001261CC" w:rsidRPr="00A02207">
        <w:rPr>
          <w:rFonts w:ascii="Century Gothic" w:hAnsi="Century Gothic"/>
          <w:sz w:val="20"/>
          <w:szCs w:val="20"/>
        </w:rPr>
        <w:t>.</w:t>
      </w:r>
    </w:p>
    <w:p w14:paraId="093058B9" w14:textId="77777777" w:rsidR="003F28A7" w:rsidRPr="00A02207" w:rsidRDefault="003F28A7" w:rsidP="00A02207">
      <w:pPr>
        <w:pStyle w:val="Default"/>
        <w:rPr>
          <w:rFonts w:ascii="Century Gothic" w:hAnsi="Century Gothic"/>
          <w:sz w:val="20"/>
          <w:szCs w:val="20"/>
        </w:rPr>
      </w:pPr>
    </w:p>
    <w:p w14:paraId="2A49AF13" w14:textId="610A0B34" w:rsidR="001261CC" w:rsidRPr="00A02207" w:rsidRDefault="003F28A7" w:rsidP="009B3ABF">
      <w:pPr>
        <w:pStyle w:val="Default"/>
        <w:numPr>
          <w:ilvl w:val="1"/>
          <w:numId w:val="43"/>
        </w:numPr>
        <w:spacing w:after="148"/>
        <w:ind w:left="360"/>
        <w:rPr>
          <w:rFonts w:ascii="Century Gothic" w:hAnsi="Century Gothic"/>
          <w:sz w:val="20"/>
          <w:szCs w:val="20"/>
        </w:rPr>
      </w:pPr>
      <w:r w:rsidRPr="00A02207">
        <w:rPr>
          <w:rFonts w:ascii="Century Gothic" w:hAnsi="Century Gothic"/>
          <w:sz w:val="20"/>
          <w:szCs w:val="20"/>
        </w:rPr>
        <w:t xml:space="preserve">Provide </w:t>
      </w:r>
      <w:r w:rsidR="001261CC" w:rsidRPr="00A02207">
        <w:rPr>
          <w:rFonts w:ascii="Century Gothic" w:hAnsi="Century Gothic"/>
          <w:sz w:val="20"/>
          <w:szCs w:val="20"/>
        </w:rPr>
        <w:t xml:space="preserve">a mask for the person presenting with symptoms if one is available. The worker should wear </w:t>
      </w:r>
      <w:r w:rsidR="00C96EB1" w:rsidRPr="00A02207">
        <w:rPr>
          <w:rFonts w:ascii="Century Gothic" w:hAnsi="Century Gothic"/>
          <w:sz w:val="20"/>
          <w:szCs w:val="20"/>
        </w:rPr>
        <w:t>a</w:t>
      </w:r>
      <w:r w:rsidR="001261CC" w:rsidRPr="00A02207">
        <w:rPr>
          <w:rFonts w:ascii="Century Gothic" w:hAnsi="Century Gothic"/>
          <w:sz w:val="20"/>
          <w:szCs w:val="20"/>
        </w:rPr>
        <w:t xml:space="preserve"> mask if in a common area with other people or while exiting the premises. </w:t>
      </w:r>
    </w:p>
    <w:p w14:paraId="67CE3661" w14:textId="5C5F82AB" w:rsidR="001261CC" w:rsidRPr="00A02207" w:rsidRDefault="003F28A7" w:rsidP="009B3ABF">
      <w:pPr>
        <w:pStyle w:val="Default"/>
        <w:numPr>
          <w:ilvl w:val="1"/>
          <w:numId w:val="43"/>
        </w:numPr>
        <w:spacing w:after="148"/>
        <w:ind w:left="360"/>
        <w:rPr>
          <w:rFonts w:ascii="Century Gothic" w:hAnsi="Century Gothic"/>
          <w:sz w:val="20"/>
          <w:szCs w:val="20"/>
        </w:rPr>
      </w:pPr>
      <w:r w:rsidRPr="00A02207">
        <w:rPr>
          <w:rFonts w:ascii="Century Gothic" w:hAnsi="Century Gothic"/>
          <w:sz w:val="20"/>
          <w:szCs w:val="20"/>
        </w:rPr>
        <w:t xml:space="preserve">Assess </w:t>
      </w:r>
      <w:r w:rsidR="001261CC" w:rsidRPr="00A02207">
        <w:rPr>
          <w:rFonts w:ascii="Century Gothic" w:hAnsi="Century Gothic"/>
          <w:sz w:val="20"/>
          <w:szCs w:val="20"/>
        </w:rPr>
        <w:t xml:space="preserve">whether the unwell individual can immediately be directed to go home and call their doctor and continue self-isolation at home. </w:t>
      </w:r>
    </w:p>
    <w:p w14:paraId="6D091634" w14:textId="4F6BEF11" w:rsidR="001261CC" w:rsidRPr="00A02207" w:rsidRDefault="009F0D76" w:rsidP="009B3ABF">
      <w:pPr>
        <w:pStyle w:val="Default"/>
        <w:numPr>
          <w:ilvl w:val="1"/>
          <w:numId w:val="43"/>
        </w:numPr>
        <w:spacing w:after="148"/>
        <w:ind w:left="360"/>
        <w:rPr>
          <w:rFonts w:ascii="Century Gothic" w:hAnsi="Century Gothic"/>
          <w:sz w:val="20"/>
          <w:szCs w:val="20"/>
        </w:rPr>
      </w:pPr>
      <w:r w:rsidRPr="00A02207">
        <w:rPr>
          <w:rFonts w:ascii="Century Gothic" w:hAnsi="Century Gothic"/>
          <w:sz w:val="20"/>
          <w:szCs w:val="20"/>
        </w:rPr>
        <w:t xml:space="preserve">Help </w:t>
      </w:r>
      <w:r w:rsidR="001261CC" w:rsidRPr="00A02207">
        <w:rPr>
          <w:rFonts w:ascii="Century Gothic" w:hAnsi="Century Gothic"/>
          <w:sz w:val="20"/>
          <w:szCs w:val="20"/>
        </w:rPr>
        <w:t xml:space="preserve">the person presenting with symptoms </w:t>
      </w:r>
      <w:r w:rsidRPr="00A02207">
        <w:rPr>
          <w:rFonts w:ascii="Century Gothic" w:hAnsi="Century Gothic"/>
          <w:sz w:val="20"/>
          <w:szCs w:val="20"/>
        </w:rPr>
        <w:t xml:space="preserve">to remain </w:t>
      </w:r>
      <w:r w:rsidR="001261CC" w:rsidRPr="00A02207">
        <w:rPr>
          <w:rFonts w:ascii="Century Gothic" w:hAnsi="Century Gothic"/>
          <w:sz w:val="20"/>
          <w:szCs w:val="20"/>
        </w:rPr>
        <w:t xml:space="preserve">in isolation if they cannot immediately go home and </w:t>
      </w:r>
      <w:r w:rsidRPr="00A02207">
        <w:rPr>
          <w:rFonts w:ascii="Century Gothic" w:hAnsi="Century Gothic"/>
          <w:sz w:val="20"/>
          <w:szCs w:val="20"/>
        </w:rPr>
        <w:t xml:space="preserve">help </w:t>
      </w:r>
      <w:r w:rsidR="001261CC" w:rsidRPr="00A02207">
        <w:rPr>
          <w:rFonts w:ascii="Century Gothic" w:hAnsi="Century Gothic"/>
          <w:sz w:val="20"/>
          <w:szCs w:val="20"/>
        </w:rPr>
        <w:t xml:space="preserve">them </w:t>
      </w:r>
      <w:r w:rsidRPr="00A02207">
        <w:rPr>
          <w:rFonts w:ascii="Century Gothic" w:hAnsi="Century Gothic"/>
          <w:sz w:val="20"/>
          <w:szCs w:val="20"/>
        </w:rPr>
        <w:t xml:space="preserve">to call </w:t>
      </w:r>
      <w:r w:rsidR="001261CC" w:rsidRPr="00A02207">
        <w:rPr>
          <w:rFonts w:ascii="Century Gothic" w:hAnsi="Century Gothic"/>
          <w:sz w:val="20"/>
          <w:szCs w:val="20"/>
        </w:rPr>
        <w:t xml:space="preserve">their doctor. The worker should avoid touching people, </w:t>
      </w:r>
      <w:proofErr w:type="gramStart"/>
      <w:r w:rsidR="001261CC" w:rsidRPr="00A02207">
        <w:rPr>
          <w:rFonts w:ascii="Century Gothic" w:hAnsi="Century Gothic"/>
          <w:sz w:val="20"/>
          <w:szCs w:val="20"/>
        </w:rPr>
        <w:t>surfaces</w:t>
      </w:r>
      <w:proofErr w:type="gramEnd"/>
      <w:r w:rsidR="001261CC" w:rsidRPr="00A02207">
        <w:rPr>
          <w:rFonts w:ascii="Century Gothic" w:hAnsi="Century Gothic"/>
          <w:sz w:val="20"/>
          <w:szCs w:val="20"/>
        </w:rPr>
        <w:t xml:space="preserve"> and objects. Advice should be given to the </w:t>
      </w:r>
      <w:r w:rsidRPr="00A02207">
        <w:rPr>
          <w:rFonts w:ascii="Century Gothic" w:hAnsi="Century Gothic"/>
          <w:sz w:val="20"/>
          <w:szCs w:val="20"/>
        </w:rPr>
        <w:t xml:space="preserve">symptomatic </w:t>
      </w:r>
      <w:r w:rsidR="001261CC" w:rsidRPr="00A02207">
        <w:rPr>
          <w:rFonts w:ascii="Century Gothic" w:hAnsi="Century Gothic"/>
          <w:sz w:val="20"/>
          <w:szCs w:val="20"/>
        </w:rPr>
        <w:t xml:space="preserve">person to cover their mouth and nose with the disposable tissue provided when they cough or sneeze and put the tissue in the waste bag provided. </w:t>
      </w:r>
    </w:p>
    <w:p w14:paraId="10A5C979" w14:textId="7ABF50FD" w:rsidR="001261CC" w:rsidRPr="00A02207" w:rsidRDefault="009F0D76" w:rsidP="009B3ABF">
      <w:pPr>
        <w:pStyle w:val="Default"/>
        <w:numPr>
          <w:ilvl w:val="1"/>
          <w:numId w:val="43"/>
        </w:numPr>
        <w:spacing w:after="148"/>
        <w:ind w:left="360"/>
        <w:rPr>
          <w:rFonts w:ascii="Century Gothic" w:hAnsi="Century Gothic"/>
          <w:sz w:val="20"/>
          <w:szCs w:val="20"/>
        </w:rPr>
      </w:pPr>
      <w:r w:rsidRPr="00A02207">
        <w:rPr>
          <w:rFonts w:ascii="Century Gothic" w:hAnsi="Century Gothic"/>
          <w:sz w:val="20"/>
          <w:szCs w:val="20"/>
        </w:rPr>
        <w:t xml:space="preserve">Arrange </w:t>
      </w:r>
      <w:r w:rsidR="001261CC" w:rsidRPr="00A02207">
        <w:rPr>
          <w:rFonts w:ascii="Century Gothic" w:hAnsi="Century Gothic"/>
          <w:sz w:val="20"/>
          <w:szCs w:val="20"/>
        </w:rPr>
        <w:t xml:space="preserve">transport home or to hospital for medical assessment. Public transport of any kind should not be used. </w:t>
      </w:r>
    </w:p>
    <w:p w14:paraId="432ECEBE" w14:textId="5910A22D" w:rsidR="001261CC" w:rsidRPr="00A02207" w:rsidRDefault="00C96EB1" w:rsidP="009B3ABF">
      <w:pPr>
        <w:pStyle w:val="Default"/>
        <w:numPr>
          <w:ilvl w:val="1"/>
          <w:numId w:val="43"/>
        </w:numPr>
        <w:spacing w:after="148"/>
        <w:ind w:left="360"/>
        <w:rPr>
          <w:rFonts w:ascii="Century Gothic" w:hAnsi="Century Gothic"/>
          <w:sz w:val="20"/>
          <w:szCs w:val="20"/>
        </w:rPr>
      </w:pPr>
      <w:r w:rsidRPr="00A02207">
        <w:rPr>
          <w:rFonts w:ascii="Century Gothic" w:hAnsi="Century Gothic"/>
          <w:sz w:val="20"/>
          <w:szCs w:val="20"/>
        </w:rPr>
        <w:lastRenderedPageBreak/>
        <w:t>Assess</w:t>
      </w:r>
      <w:r w:rsidR="001261CC" w:rsidRPr="00A02207">
        <w:rPr>
          <w:rFonts w:ascii="Century Gothic" w:hAnsi="Century Gothic"/>
          <w:sz w:val="20"/>
          <w:szCs w:val="20"/>
        </w:rPr>
        <w:t xml:space="preserve"> the incident which will form part of determining follow-up actions and recovery. </w:t>
      </w:r>
    </w:p>
    <w:p w14:paraId="75BE3A2B" w14:textId="6E2A794D" w:rsidR="001261CC" w:rsidRPr="00A02207" w:rsidRDefault="009F0D76" w:rsidP="009B3ABF">
      <w:pPr>
        <w:pStyle w:val="Default"/>
        <w:numPr>
          <w:ilvl w:val="1"/>
          <w:numId w:val="43"/>
        </w:numPr>
        <w:spacing w:after="148"/>
        <w:ind w:left="360"/>
        <w:rPr>
          <w:rFonts w:ascii="Century Gothic" w:hAnsi="Century Gothic"/>
          <w:sz w:val="20"/>
          <w:szCs w:val="20"/>
        </w:rPr>
      </w:pPr>
      <w:r w:rsidRPr="00A02207">
        <w:rPr>
          <w:rFonts w:ascii="Century Gothic" w:hAnsi="Century Gothic"/>
          <w:sz w:val="20"/>
          <w:szCs w:val="20"/>
        </w:rPr>
        <w:t xml:space="preserve">Arrange </w:t>
      </w:r>
      <w:r w:rsidR="001261CC" w:rsidRPr="00A02207">
        <w:rPr>
          <w:rFonts w:ascii="Century Gothic" w:hAnsi="Century Gothic"/>
          <w:sz w:val="20"/>
          <w:szCs w:val="20"/>
        </w:rPr>
        <w:t xml:space="preserve">for appropriate cleaning of the isolation area and work areas involved. </w:t>
      </w:r>
    </w:p>
    <w:p w14:paraId="1DCA7A16" w14:textId="6E7C80D2" w:rsidR="001261CC" w:rsidRPr="00A02207" w:rsidRDefault="009F0D76" w:rsidP="009B3ABF">
      <w:pPr>
        <w:pStyle w:val="Default"/>
        <w:numPr>
          <w:ilvl w:val="1"/>
          <w:numId w:val="43"/>
        </w:numPr>
        <w:ind w:left="360"/>
        <w:rPr>
          <w:rFonts w:ascii="Century Gothic" w:hAnsi="Century Gothic"/>
          <w:sz w:val="20"/>
          <w:szCs w:val="20"/>
        </w:rPr>
      </w:pPr>
      <w:r w:rsidRPr="00A02207">
        <w:rPr>
          <w:rFonts w:ascii="Century Gothic" w:hAnsi="Century Gothic"/>
          <w:sz w:val="20"/>
          <w:szCs w:val="20"/>
        </w:rPr>
        <w:t xml:space="preserve">Provide </w:t>
      </w:r>
      <w:r w:rsidR="001261CC" w:rsidRPr="00A02207">
        <w:rPr>
          <w:rFonts w:ascii="Century Gothic" w:hAnsi="Century Gothic"/>
          <w:sz w:val="20"/>
          <w:szCs w:val="20"/>
        </w:rPr>
        <w:t xml:space="preserve">advice and assistance if contacted by the HSE. </w:t>
      </w:r>
    </w:p>
    <w:p w14:paraId="0836C66C" w14:textId="77777777" w:rsidR="001261CC" w:rsidRPr="00A02207" w:rsidRDefault="001261CC" w:rsidP="00BA01FC">
      <w:pPr>
        <w:pStyle w:val="Default"/>
        <w:rPr>
          <w:rFonts w:ascii="Century Gothic" w:hAnsi="Century Gothic"/>
          <w:sz w:val="20"/>
          <w:szCs w:val="20"/>
        </w:rPr>
      </w:pPr>
    </w:p>
    <w:p w14:paraId="5D784FBC" w14:textId="6906FDFE" w:rsidR="001261CC" w:rsidRPr="00A02207" w:rsidRDefault="009F0D76" w:rsidP="001261CC">
      <w:pPr>
        <w:pStyle w:val="Default"/>
        <w:rPr>
          <w:rFonts w:ascii="Century Gothic" w:hAnsi="Century Gothic"/>
          <w:sz w:val="20"/>
          <w:szCs w:val="20"/>
        </w:rPr>
      </w:pPr>
      <w:r w:rsidRPr="00A02207">
        <w:rPr>
          <w:rFonts w:ascii="Century Gothic" w:hAnsi="Century Gothic"/>
          <w:sz w:val="20"/>
          <w:szCs w:val="20"/>
        </w:rPr>
        <w:t xml:space="preserve">The NSAI has additional </w:t>
      </w:r>
      <w:r w:rsidR="001261CC" w:rsidRPr="00A02207">
        <w:rPr>
          <w:rFonts w:ascii="Century Gothic" w:hAnsi="Century Gothic"/>
          <w:sz w:val="20"/>
          <w:szCs w:val="20"/>
        </w:rPr>
        <w:t>advice on dealing with a suspected case</w:t>
      </w:r>
      <w:r w:rsidR="00CC57BE" w:rsidRPr="00A02207">
        <w:rPr>
          <w:rFonts w:ascii="Century Gothic" w:hAnsi="Century Gothic"/>
          <w:sz w:val="20"/>
          <w:szCs w:val="20"/>
        </w:rPr>
        <w:t>.</w:t>
      </w:r>
      <w:r w:rsidR="00A02207" w:rsidRPr="00A02207">
        <w:rPr>
          <w:rStyle w:val="EndnoteReference"/>
          <w:rFonts w:ascii="Century Gothic" w:hAnsi="Century Gothic"/>
          <w:sz w:val="20"/>
          <w:szCs w:val="20"/>
        </w:rPr>
        <w:endnoteReference w:id="14"/>
      </w:r>
    </w:p>
    <w:p w14:paraId="0D5FE270" w14:textId="77777777" w:rsidR="006C267F" w:rsidRPr="00A02207" w:rsidRDefault="006C267F" w:rsidP="001261CC">
      <w:pPr>
        <w:pStyle w:val="Default"/>
        <w:rPr>
          <w:rFonts w:ascii="Century Gothic" w:hAnsi="Century Gothic"/>
          <w:sz w:val="20"/>
          <w:szCs w:val="20"/>
        </w:rPr>
      </w:pPr>
    </w:p>
    <w:p w14:paraId="314D5A48" w14:textId="691C1B62" w:rsidR="006C267F" w:rsidRPr="00A02207" w:rsidRDefault="006C267F" w:rsidP="006C267F">
      <w:pPr>
        <w:pStyle w:val="Default"/>
        <w:rPr>
          <w:rFonts w:ascii="Century Gothic" w:hAnsi="Century Gothic"/>
          <w:b/>
          <w:bCs/>
          <w:sz w:val="20"/>
          <w:szCs w:val="20"/>
        </w:rPr>
      </w:pPr>
      <w:r w:rsidRPr="00A02207">
        <w:rPr>
          <w:rFonts w:ascii="Century Gothic" w:hAnsi="Century Gothic"/>
          <w:b/>
          <w:bCs/>
          <w:sz w:val="20"/>
          <w:szCs w:val="20"/>
        </w:rPr>
        <w:t xml:space="preserve">Cleaning of </w:t>
      </w:r>
      <w:r w:rsidR="00C96EB1" w:rsidRPr="00A02207">
        <w:rPr>
          <w:rFonts w:ascii="Century Gothic" w:hAnsi="Century Gothic"/>
          <w:b/>
          <w:bCs/>
          <w:sz w:val="20"/>
          <w:szCs w:val="20"/>
        </w:rPr>
        <w:t xml:space="preserve">the </w:t>
      </w:r>
      <w:r w:rsidRPr="00A02207">
        <w:rPr>
          <w:rFonts w:ascii="Century Gothic" w:hAnsi="Century Gothic"/>
          <w:b/>
          <w:bCs/>
          <w:sz w:val="20"/>
          <w:szCs w:val="20"/>
        </w:rPr>
        <w:t xml:space="preserve">contaminated area </w:t>
      </w:r>
    </w:p>
    <w:p w14:paraId="6A659D9C" w14:textId="77777777" w:rsidR="006C267F" w:rsidRPr="00A02207" w:rsidRDefault="006C267F" w:rsidP="006C267F">
      <w:pPr>
        <w:pStyle w:val="Default"/>
        <w:rPr>
          <w:rFonts w:ascii="Century Gothic" w:hAnsi="Century Gothic"/>
          <w:sz w:val="20"/>
          <w:szCs w:val="20"/>
        </w:rPr>
      </w:pPr>
    </w:p>
    <w:p w14:paraId="1E7EB4B1" w14:textId="0BE1307C" w:rsidR="006C267F" w:rsidRPr="00A02207" w:rsidRDefault="006C267F" w:rsidP="006C267F">
      <w:pPr>
        <w:pStyle w:val="Default"/>
        <w:rPr>
          <w:rFonts w:ascii="Century Gothic" w:hAnsi="Century Gothic"/>
          <w:sz w:val="20"/>
          <w:szCs w:val="20"/>
        </w:rPr>
      </w:pPr>
      <w:r w:rsidRPr="00A02207">
        <w:rPr>
          <w:rFonts w:ascii="Century Gothic" w:hAnsi="Century Gothic"/>
          <w:sz w:val="20"/>
          <w:szCs w:val="20"/>
        </w:rPr>
        <w:t xml:space="preserve">For further detail on environment cleaning following a confirmed COVID-19 case within the workplace see </w:t>
      </w:r>
      <w:hyperlink r:id="rId62" w:history="1">
        <w:r w:rsidRPr="00A02207">
          <w:rPr>
            <w:rStyle w:val="Hyperlink"/>
            <w:rFonts w:ascii="Century Gothic" w:hAnsi="Century Gothic"/>
            <w:sz w:val="20"/>
            <w:szCs w:val="20"/>
          </w:rPr>
          <w:t>Interim guidance for environmental cleaning in non-healthcare facilities exposed to SARS-CoV-2</w:t>
        </w:r>
      </w:hyperlink>
      <w:r w:rsidRPr="00A02207">
        <w:rPr>
          <w:rFonts w:ascii="Century Gothic" w:hAnsi="Century Gothic"/>
          <w:sz w:val="20"/>
          <w:szCs w:val="20"/>
        </w:rPr>
        <w:t>.</w:t>
      </w:r>
    </w:p>
    <w:p w14:paraId="7EF89A06" w14:textId="2239C4C1" w:rsidR="006C267F" w:rsidRPr="00A02207" w:rsidRDefault="006C267F" w:rsidP="006C267F">
      <w:pPr>
        <w:pStyle w:val="Default"/>
        <w:rPr>
          <w:rFonts w:ascii="Century Gothic" w:hAnsi="Century Gothic"/>
          <w:sz w:val="20"/>
          <w:szCs w:val="20"/>
        </w:rPr>
      </w:pPr>
    </w:p>
    <w:p w14:paraId="01136B49" w14:textId="77777777" w:rsidR="006C267F" w:rsidRPr="00A02207" w:rsidRDefault="006C267F" w:rsidP="006C267F">
      <w:pPr>
        <w:pStyle w:val="Default"/>
        <w:rPr>
          <w:rFonts w:ascii="Century Gothic" w:hAnsi="Century Gothic"/>
          <w:b/>
          <w:bCs/>
          <w:sz w:val="20"/>
          <w:szCs w:val="20"/>
        </w:rPr>
      </w:pPr>
      <w:r w:rsidRPr="00A02207">
        <w:rPr>
          <w:rFonts w:ascii="Century Gothic" w:hAnsi="Century Gothic"/>
          <w:b/>
          <w:bCs/>
          <w:sz w:val="20"/>
          <w:szCs w:val="20"/>
        </w:rPr>
        <w:t xml:space="preserve">Waste disposal </w:t>
      </w:r>
    </w:p>
    <w:p w14:paraId="756D8282" w14:textId="77777777" w:rsidR="006C267F" w:rsidRPr="00A02207" w:rsidRDefault="006C267F" w:rsidP="006C267F">
      <w:pPr>
        <w:pStyle w:val="Default"/>
        <w:rPr>
          <w:rFonts w:ascii="Century Gothic" w:hAnsi="Century Gothic"/>
          <w:sz w:val="20"/>
          <w:szCs w:val="20"/>
        </w:rPr>
      </w:pPr>
    </w:p>
    <w:p w14:paraId="42A50491" w14:textId="1F867BBD" w:rsidR="006C267F" w:rsidRPr="00A02207" w:rsidRDefault="006C267F" w:rsidP="001261CC">
      <w:pPr>
        <w:pStyle w:val="Default"/>
        <w:rPr>
          <w:rFonts w:ascii="Century Gothic" w:hAnsi="Century Gothic"/>
          <w:sz w:val="20"/>
          <w:szCs w:val="20"/>
        </w:rPr>
      </w:pPr>
      <w:r w:rsidRPr="00A02207">
        <w:rPr>
          <w:rFonts w:ascii="Century Gothic" w:hAnsi="Century Gothic"/>
          <w:sz w:val="20"/>
          <w:szCs w:val="20"/>
        </w:rPr>
        <w:t xml:space="preserve">All waste that has been in contact with the individual, including used tissues, and masks if used, should be put in a </w:t>
      </w:r>
      <w:r w:rsidR="00C96EB1" w:rsidRPr="00A02207">
        <w:rPr>
          <w:rFonts w:ascii="Century Gothic" w:hAnsi="Century Gothic"/>
          <w:sz w:val="20"/>
          <w:szCs w:val="20"/>
        </w:rPr>
        <w:t>typical</w:t>
      </w:r>
      <w:r w:rsidRPr="00A02207">
        <w:rPr>
          <w:rFonts w:ascii="Century Gothic" w:hAnsi="Century Gothic"/>
          <w:sz w:val="20"/>
          <w:szCs w:val="20"/>
        </w:rPr>
        <w:t xml:space="preserve"> waste bag. Double bagging should be </w:t>
      </w:r>
      <w:r w:rsidR="00C96EB1" w:rsidRPr="00A02207">
        <w:rPr>
          <w:rFonts w:ascii="Century Gothic" w:hAnsi="Century Gothic"/>
          <w:sz w:val="20"/>
          <w:szCs w:val="20"/>
        </w:rPr>
        <w:t>applied</w:t>
      </w:r>
      <w:r w:rsidRPr="00A02207">
        <w:rPr>
          <w:rFonts w:ascii="Century Gothic" w:hAnsi="Century Gothic"/>
          <w:sz w:val="20"/>
          <w:szCs w:val="20"/>
        </w:rPr>
        <w:t xml:space="preserve">. </w:t>
      </w:r>
      <w:r w:rsidR="00A02207" w:rsidRPr="00A02207">
        <w:rPr>
          <w:rFonts w:ascii="Century Gothic" w:hAnsi="Century Gothic"/>
          <w:sz w:val="20"/>
          <w:szCs w:val="20"/>
        </w:rPr>
        <w:t xml:space="preserve"> </w:t>
      </w:r>
      <w:r w:rsidRPr="00A02207">
        <w:rPr>
          <w:rFonts w:ascii="Century Gothic" w:hAnsi="Century Gothic"/>
          <w:sz w:val="20"/>
          <w:szCs w:val="20"/>
        </w:rPr>
        <w:t xml:space="preserve">The waste bag should be kept for 72 hours, then thrown into the </w:t>
      </w:r>
      <w:r w:rsidR="00C96EB1" w:rsidRPr="00A02207">
        <w:rPr>
          <w:rFonts w:ascii="Century Gothic" w:hAnsi="Century Gothic"/>
          <w:sz w:val="20"/>
          <w:szCs w:val="20"/>
        </w:rPr>
        <w:t>regular</w:t>
      </w:r>
      <w:r w:rsidRPr="00A02207">
        <w:rPr>
          <w:rFonts w:ascii="Century Gothic" w:hAnsi="Century Gothic"/>
          <w:sz w:val="20"/>
          <w:szCs w:val="20"/>
        </w:rPr>
        <w:t xml:space="preserve"> waste.</w:t>
      </w:r>
      <w:r w:rsidR="00A02207" w:rsidRPr="00A02207">
        <w:rPr>
          <w:rStyle w:val="EndnoteReference"/>
          <w:rFonts w:ascii="Century Gothic" w:hAnsi="Century Gothic"/>
          <w:sz w:val="20"/>
          <w:szCs w:val="20"/>
        </w:rPr>
        <w:endnoteReference w:id="15"/>
      </w:r>
    </w:p>
    <w:p w14:paraId="0545D4E9" w14:textId="77777777" w:rsidR="00A02207" w:rsidRPr="00A02207" w:rsidRDefault="00A02207" w:rsidP="001261CC">
      <w:pPr>
        <w:pStyle w:val="Default"/>
        <w:rPr>
          <w:rFonts w:ascii="Century Gothic" w:hAnsi="Century Gothic"/>
          <w:sz w:val="20"/>
          <w:szCs w:val="20"/>
        </w:rPr>
      </w:pPr>
    </w:p>
    <w:p w14:paraId="2098E610" w14:textId="3AF66C9F" w:rsidR="006C267F" w:rsidRPr="00A02207" w:rsidRDefault="006C267F" w:rsidP="006C267F">
      <w:pPr>
        <w:pStyle w:val="NormalWeb"/>
        <w:spacing w:before="0" w:beforeAutospacing="0" w:after="150" w:afterAutospacing="0"/>
        <w:ind w:right="516"/>
        <w:rPr>
          <w:rFonts w:ascii="Century Gothic" w:hAnsi="Century Gothic"/>
          <w:sz w:val="20"/>
          <w:szCs w:val="20"/>
        </w:rPr>
      </w:pPr>
      <w:r w:rsidRPr="00A02207">
        <w:rPr>
          <w:rFonts w:ascii="Century Gothic" w:eastAsiaTheme="majorEastAsia" w:hAnsi="Century Gothic" w:cstheme="majorBidi"/>
          <w:bCs/>
          <w:sz w:val="20"/>
          <w:szCs w:val="20"/>
        </w:rPr>
        <w:t xml:space="preserve">The ECDC has produced guidance on disinfection where there has been a </w:t>
      </w:r>
      <w:r w:rsidR="00C96EB1" w:rsidRPr="00A02207">
        <w:rPr>
          <w:rFonts w:ascii="Century Gothic" w:eastAsiaTheme="majorEastAsia" w:hAnsi="Century Gothic" w:cstheme="majorBidi"/>
          <w:bCs/>
          <w:sz w:val="20"/>
          <w:szCs w:val="20"/>
        </w:rPr>
        <w:t xml:space="preserve">likely </w:t>
      </w:r>
      <w:r w:rsidRPr="00A02207">
        <w:rPr>
          <w:rFonts w:ascii="Century Gothic" w:eastAsiaTheme="majorEastAsia" w:hAnsi="Century Gothic" w:cstheme="majorBidi"/>
          <w:bCs/>
          <w:sz w:val="20"/>
          <w:szCs w:val="20"/>
        </w:rPr>
        <w:t>case of COVID-19. The ECDC’s table is further simplified and reproduced below for ease of reference</w:t>
      </w:r>
      <w:r w:rsidRPr="00A02207">
        <w:rPr>
          <w:rFonts w:ascii="Century Gothic" w:eastAsiaTheme="majorEastAsia" w:hAnsi="Century Gothic" w:cstheme="majorBidi"/>
          <w:bCs/>
          <w:color w:val="1F3864" w:themeColor="accent1" w:themeShade="80"/>
          <w:sz w:val="20"/>
          <w:szCs w:val="20"/>
        </w:rPr>
        <w:t xml:space="preserve">. </w:t>
      </w:r>
      <w:hyperlink r:id="rId63" w:history="1">
        <w:r w:rsidRPr="00A02207">
          <w:rPr>
            <w:rStyle w:val="Hyperlink"/>
            <w:rFonts w:ascii="Century Gothic" w:eastAsiaTheme="majorEastAsia" w:hAnsi="Century Gothic" w:cstheme="majorBidi"/>
            <w:bCs/>
            <w:sz w:val="20"/>
            <w:szCs w:val="20"/>
          </w:rPr>
          <w:t>Access the source here</w:t>
        </w:r>
      </w:hyperlink>
      <w:r w:rsidRPr="00A02207">
        <w:rPr>
          <w:rFonts w:ascii="Century Gothic" w:eastAsiaTheme="majorEastAsia" w:hAnsi="Century Gothic" w:cstheme="majorBidi"/>
          <w:bCs/>
          <w:color w:val="1F3864" w:themeColor="accent1" w:themeShade="80"/>
          <w:sz w:val="20"/>
          <w:szCs w:val="20"/>
        </w:rPr>
        <w:t>.</w:t>
      </w:r>
    </w:p>
    <w:tbl>
      <w:tblPr>
        <w:tblStyle w:val="TableGrid"/>
        <w:tblW w:w="9356" w:type="dxa"/>
        <w:tblLook w:val="04A0" w:firstRow="1" w:lastRow="0" w:firstColumn="1" w:lastColumn="0" w:noHBand="0" w:noVBand="1"/>
      </w:tblPr>
      <w:tblGrid>
        <w:gridCol w:w="1289"/>
        <w:gridCol w:w="2539"/>
        <w:gridCol w:w="2268"/>
        <w:gridCol w:w="3260"/>
      </w:tblGrid>
      <w:tr w:rsidR="006C267F" w:rsidRPr="006C267F" w14:paraId="7EF4F625" w14:textId="77777777" w:rsidTr="00930145">
        <w:trPr>
          <w:gridAfter w:val="3"/>
          <w:wAfter w:w="8067" w:type="dxa"/>
          <w:trHeight w:val="322"/>
        </w:trPr>
        <w:tc>
          <w:tcPr>
            <w:tcW w:w="1289" w:type="dxa"/>
            <w:tcBorders>
              <w:top w:val="nil"/>
              <w:left w:val="nil"/>
              <w:bottom w:val="nil"/>
              <w:right w:val="nil"/>
            </w:tcBorders>
          </w:tcPr>
          <w:p w14:paraId="1C763C53" w14:textId="362347E1" w:rsidR="006C267F" w:rsidRPr="006C267F" w:rsidRDefault="006C267F" w:rsidP="00930145">
            <w:pPr>
              <w:rPr>
                <w:sz w:val="20"/>
                <w:szCs w:val="20"/>
              </w:rPr>
            </w:pPr>
            <w:bookmarkStart w:id="36" w:name="_Annex_5:_Disclaimer"/>
            <w:bookmarkStart w:id="37" w:name="_Annexe_5:_Disclaimer"/>
            <w:bookmarkEnd w:id="36"/>
            <w:bookmarkEnd w:id="37"/>
          </w:p>
        </w:tc>
      </w:tr>
      <w:tr w:rsidR="006C267F" w:rsidRPr="006C267F" w14:paraId="2E90C971" w14:textId="77777777" w:rsidTr="006C267F">
        <w:tc>
          <w:tcPr>
            <w:tcW w:w="1289" w:type="dxa"/>
            <w:tcBorders>
              <w:top w:val="nil"/>
              <w:left w:val="nil"/>
              <w:bottom w:val="single" w:sz="4" w:space="0" w:color="auto"/>
              <w:right w:val="nil"/>
            </w:tcBorders>
          </w:tcPr>
          <w:p w14:paraId="48C4E636" w14:textId="77777777" w:rsidR="006C267F" w:rsidRPr="006C267F" w:rsidRDefault="006C267F" w:rsidP="00930145">
            <w:pPr>
              <w:rPr>
                <w:sz w:val="20"/>
                <w:szCs w:val="20"/>
              </w:rPr>
            </w:pPr>
          </w:p>
        </w:tc>
        <w:tc>
          <w:tcPr>
            <w:tcW w:w="2539" w:type="dxa"/>
            <w:tcBorders>
              <w:top w:val="nil"/>
              <w:left w:val="nil"/>
            </w:tcBorders>
            <w:shd w:val="clear" w:color="auto" w:fill="304A1E"/>
          </w:tcPr>
          <w:p w14:paraId="44C08E71" w14:textId="77777777" w:rsidR="006C267F" w:rsidRPr="006C267F" w:rsidRDefault="006C267F" w:rsidP="00930145">
            <w:pPr>
              <w:jc w:val="center"/>
              <w:rPr>
                <w:color w:val="FFFFFF" w:themeColor="background1"/>
                <w:sz w:val="20"/>
                <w:szCs w:val="20"/>
              </w:rPr>
            </w:pPr>
            <w:r w:rsidRPr="006C267F">
              <w:rPr>
                <w:color w:val="FFFFFF" w:themeColor="background1"/>
                <w:sz w:val="20"/>
                <w:szCs w:val="20"/>
              </w:rPr>
              <w:t>Healthcare</w:t>
            </w:r>
          </w:p>
        </w:tc>
        <w:tc>
          <w:tcPr>
            <w:tcW w:w="2268" w:type="dxa"/>
            <w:tcBorders>
              <w:top w:val="nil"/>
            </w:tcBorders>
            <w:shd w:val="clear" w:color="auto" w:fill="304A1E"/>
          </w:tcPr>
          <w:p w14:paraId="2A256350" w14:textId="77777777" w:rsidR="006C267F" w:rsidRPr="006C267F" w:rsidRDefault="006C267F" w:rsidP="00930145">
            <w:pPr>
              <w:jc w:val="center"/>
              <w:rPr>
                <w:color w:val="FFFFFF" w:themeColor="background1"/>
                <w:sz w:val="20"/>
                <w:szCs w:val="20"/>
              </w:rPr>
            </w:pPr>
            <w:r w:rsidRPr="006C267F">
              <w:rPr>
                <w:color w:val="FFFFFF" w:themeColor="background1"/>
                <w:sz w:val="20"/>
                <w:szCs w:val="20"/>
              </w:rPr>
              <w:t>Non-healthcare</w:t>
            </w:r>
          </w:p>
        </w:tc>
        <w:tc>
          <w:tcPr>
            <w:tcW w:w="3260" w:type="dxa"/>
            <w:tcBorders>
              <w:top w:val="nil"/>
            </w:tcBorders>
            <w:shd w:val="clear" w:color="auto" w:fill="304A1E"/>
          </w:tcPr>
          <w:p w14:paraId="775FBADE" w14:textId="77777777" w:rsidR="006C267F" w:rsidRPr="006C267F" w:rsidRDefault="006C267F" w:rsidP="00930145">
            <w:pPr>
              <w:jc w:val="center"/>
              <w:rPr>
                <w:color w:val="FFFFFF" w:themeColor="background1"/>
                <w:sz w:val="20"/>
                <w:szCs w:val="20"/>
              </w:rPr>
            </w:pPr>
            <w:r w:rsidRPr="006C267F">
              <w:rPr>
                <w:color w:val="FFFFFF" w:themeColor="background1"/>
                <w:sz w:val="20"/>
                <w:szCs w:val="20"/>
              </w:rPr>
              <w:t>General</w:t>
            </w:r>
          </w:p>
        </w:tc>
      </w:tr>
      <w:tr w:rsidR="006C267F" w:rsidRPr="006C267F" w14:paraId="5FCF3233" w14:textId="77777777" w:rsidTr="00930145">
        <w:tc>
          <w:tcPr>
            <w:tcW w:w="1289" w:type="dxa"/>
            <w:tcBorders>
              <w:top w:val="single" w:sz="4" w:space="0" w:color="auto"/>
            </w:tcBorders>
          </w:tcPr>
          <w:p w14:paraId="038CB205" w14:textId="77777777" w:rsidR="006C267F" w:rsidRPr="006C267F" w:rsidRDefault="006C267F" w:rsidP="00930145">
            <w:pPr>
              <w:rPr>
                <w:sz w:val="20"/>
                <w:szCs w:val="20"/>
              </w:rPr>
            </w:pPr>
            <w:r w:rsidRPr="006C267F">
              <w:rPr>
                <w:sz w:val="20"/>
                <w:szCs w:val="20"/>
              </w:rPr>
              <w:t>Surfaces</w:t>
            </w:r>
          </w:p>
        </w:tc>
        <w:tc>
          <w:tcPr>
            <w:tcW w:w="4807" w:type="dxa"/>
            <w:gridSpan w:val="2"/>
          </w:tcPr>
          <w:p w14:paraId="4796259C" w14:textId="77777777" w:rsidR="006C267F" w:rsidRPr="00A02207" w:rsidRDefault="006C267F" w:rsidP="009B3ABF">
            <w:pPr>
              <w:pStyle w:val="ListParagraph"/>
              <w:numPr>
                <w:ilvl w:val="0"/>
                <w:numId w:val="14"/>
              </w:numPr>
              <w:ind w:left="307" w:hanging="284"/>
              <w:rPr>
                <w:sz w:val="20"/>
                <w:szCs w:val="20"/>
              </w:rPr>
            </w:pPr>
            <w:r w:rsidRPr="00A02207">
              <w:rPr>
                <w:sz w:val="20"/>
                <w:szCs w:val="20"/>
              </w:rPr>
              <w:t>Neutral detergent AND</w:t>
            </w:r>
          </w:p>
          <w:p w14:paraId="662DA990" w14:textId="77777777" w:rsidR="006C267F" w:rsidRPr="00A02207" w:rsidRDefault="006C267F" w:rsidP="009B3ABF">
            <w:pPr>
              <w:pStyle w:val="ListParagraph"/>
              <w:numPr>
                <w:ilvl w:val="0"/>
                <w:numId w:val="14"/>
              </w:numPr>
              <w:ind w:left="307" w:hanging="284"/>
              <w:rPr>
                <w:sz w:val="20"/>
                <w:szCs w:val="20"/>
              </w:rPr>
            </w:pPr>
            <w:r w:rsidRPr="00A02207">
              <w:rPr>
                <w:sz w:val="20"/>
                <w:szCs w:val="20"/>
              </w:rPr>
              <w:t xml:space="preserve">Virucidal disinfectant OR </w:t>
            </w:r>
          </w:p>
          <w:p w14:paraId="00CED5A1" w14:textId="77777777" w:rsidR="006C267F" w:rsidRPr="00A02207" w:rsidRDefault="006C267F" w:rsidP="009B3ABF">
            <w:pPr>
              <w:pStyle w:val="ListParagraph"/>
              <w:numPr>
                <w:ilvl w:val="0"/>
                <w:numId w:val="14"/>
              </w:numPr>
              <w:ind w:left="307" w:hanging="284"/>
              <w:rPr>
                <w:sz w:val="20"/>
                <w:szCs w:val="20"/>
              </w:rPr>
            </w:pPr>
            <w:r w:rsidRPr="00A02207">
              <w:rPr>
                <w:sz w:val="20"/>
                <w:szCs w:val="20"/>
              </w:rPr>
              <w:t>0.05% sodium hypochlorite OR</w:t>
            </w:r>
          </w:p>
          <w:p w14:paraId="19E62C93" w14:textId="77777777" w:rsidR="006C267F" w:rsidRPr="00A02207" w:rsidRDefault="006C267F" w:rsidP="009B3ABF">
            <w:pPr>
              <w:pStyle w:val="ListParagraph"/>
              <w:numPr>
                <w:ilvl w:val="0"/>
                <w:numId w:val="14"/>
              </w:numPr>
              <w:ind w:left="307" w:hanging="284"/>
              <w:rPr>
                <w:sz w:val="20"/>
                <w:szCs w:val="20"/>
              </w:rPr>
            </w:pPr>
            <w:r w:rsidRPr="00A02207">
              <w:rPr>
                <w:sz w:val="20"/>
                <w:szCs w:val="20"/>
              </w:rPr>
              <w:t xml:space="preserve">70% ethanol </w:t>
            </w:r>
          </w:p>
          <w:p w14:paraId="2E48C7E4" w14:textId="77777777" w:rsidR="006C267F" w:rsidRPr="00A02207" w:rsidRDefault="006C267F" w:rsidP="00930145">
            <w:pPr>
              <w:jc w:val="center"/>
              <w:rPr>
                <w:sz w:val="20"/>
                <w:szCs w:val="20"/>
              </w:rPr>
            </w:pPr>
            <w:r w:rsidRPr="00A02207">
              <w:rPr>
                <w:b/>
                <w:bCs/>
                <w:sz w:val="20"/>
                <w:szCs w:val="20"/>
              </w:rPr>
              <w:t>Suggested</w:t>
            </w:r>
          </w:p>
        </w:tc>
        <w:tc>
          <w:tcPr>
            <w:tcW w:w="3260" w:type="dxa"/>
          </w:tcPr>
          <w:p w14:paraId="3929358E" w14:textId="77777777" w:rsidR="006C267F" w:rsidRPr="00A02207" w:rsidRDefault="006C267F" w:rsidP="009B3ABF">
            <w:pPr>
              <w:pStyle w:val="ListParagraph"/>
              <w:numPr>
                <w:ilvl w:val="0"/>
                <w:numId w:val="4"/>
              </w:numPr>
              <w:tabs>
                <w:tab w:val="clear" w:pos="720"/>
                <w:tab w:val="num" w:pos="522"/>
              </w:tabs>
              <w:ind w:left="239" w:hanging="239"/>
              <w:rPr>
                <w:sz w:val="20"/>
                <w:szCs w:val="20"/>
              </w:rPr>
            </w:pPr>
            <w:r w:rsidRPr="00A02207">
              <w:rPr>
                <w:sz w:val="20"/>
                <w:szCs w:val="20"/>
              </w:rPr>
              <w:t xml:space="preserve">Neutral detergent </w:t>
            </w:r>
          </w:p>
          <w:p w14:paraId="7CF861DC" w14:textId="77777777" w:rsidR="006C267F" w:rsidRPr="00A02207" w:rsidRDefault="006C267F" w:rsidP="00930145">
            <w:pPr>
              <w:jc w:val="center"/>
              <w:rPr>
                <w:sz w:val="20"/>
                <w:szCs w:val="20"/>
              </w:rPr>
            </w:pPr>
            <w:r w:rsidRPr="00A02207">
              <w:rPr>
                <w:b/>
                <w:bCs/>
                <w:sz w:val="20"/>
                <w:szCs w:val="20"/>
              </w:rPr>
              <w:t>Suggested</w:t>
            </w:r>
          </w:p>
        </w:tc>
      </w:tr>
      <w:tr w:rsidR="006C267F" w:rsidRPr="006C267F" w14:paraId="2CCAE2AD" w14:textId="77777777" w:rsidTr="00930145">
        <w:tc>
          <w:tcPr>
            <w:tcW w:w="1289" w:type="dxa"/>
          </w:tcPr>
          <w:p w14:paraId="2AC5C358" w14:textId="77777777" w:rsidR="006C267F" w:rsidRPr="006C267F" w:rsidRDefault="006C267F" w:rsidP="00930145">
            <w:pPr>
              <w:rPr>
                <w:sz w:val="20"/>
                <w:szCs w:val="20"/>
              </w:rPr>
            </w:pPr>
            <w:r w:rsidRPr="006C267F">
              <w:rPr>
                <w:sz w:val="20"/>
                <w:szCs w:val="20"/>
              </w:rPr>
              <w:t>Toilets</w:t>
            </w:r>
          </w:p>
        </w:tc>
        <w:tc>
          <w:tcPr>
            <w:tcW w:w="4807" w:type="dxa"/>
            <w:gridSpan w:val="2"/>
          </w:tcPr>
          <w:p w14:paraId="7FE3C142" w14:textId="77777777" w:rsidR="006C267F" w:rsidRPr="00A02207" w:rsidRDefault="006C267F" w:rsidP="009B3ABF">
            <w:pPr>
              <w:pStyle w:val="ListParagraph"/>
              <w:numPr>
                <w:ilvl w:val="0"/>
                <w:numId w:val="15"/>
              </w:numPr>
              <w:ind w:left="307" w:hanging="284"/>
              <w:rPr>
                <w:sz w:val="20"/>
                <w:szCs w:val="20"/>
              </w:rPr>
            </w:pPr>
            <w:r w:rsidRPr="00A02207">
              <w:rPr>
                <w:sz w:val="20"/>
                <w:szCs w:val="20"/>
              </w:rPr>
              <w:t>Virucidal disinfectant OR</w:t>
            </w:r>
          </w:p>
          <w:p w14:paraId="5F7A0D51" w14:textId="77777777" w:rsidR="006C267F" w:rsidRPr="00A02207" w:rsidRDefault="006C267F" w:rsidP="009B3ABF">
            <w:pPr>
              <w:pStyle w:val="ListParagraph"/>
              <w:numPr>
                <w:ilvl w:val="0"/>
                <w:numId w:val="15"/>
              </w:numPr>
              <w:ind w:left="307" w:hanging="284"/>
              <w:rPr>
                <w:sz w:val="20"/>
                <w:szCs w:val="20"/>
              </w:rPr>
            </w:pPr>
            <w:r w:rsidRPr="00A02207">
              <w:rPr>
                <w:sz w:val="20"/>
                <w:szCs w:val="20"/>
              </w:rPr>
              <w:t xml:space="preserve">0.1% sodium hypochlorite </w:t>
            </w:r>
          </w:p>
          <w:p w14:paraId="685DBE81" w14:textId="77777777" w:rsidR="006C267F" w:rsidRPr="00A02207" w:rsidRDefault="006C267F" w:rsidP="00930145">
            <w:pPr>
              <w:jc w:val="center"/>
              <w:rPr>
                <w:sz w:val="20"/>
                <w:szCs w:val="20"/>
              </w:rPr>
            </w:pPr>
            <w:r w:rsidRPr="00A02207">
              <w:rPr>
                <w:b/>
                <w:bCs/>
                <w:sz w:val="20"/>
                <w:szCs w:val="20"/>
              </w:rPr>
              <w:t>Suggested</w:t>
            </w:r>
          </w:p>
        </w:tc>
        <w:tc>
          <w:tcPr>
            <w:tcW w:w="3260" w:type="dxa"/>
          </w:tcPr>
          <w:p w14:paraId="6F625226" w14:textId="77777777" w:rsidR="006C267F" w:rsidRPr="00A02207" w:rsidRDefault="006C267F" w:rsidP="009B3ABF">
            <w:pPr>
              <w:pStyle w:val="ListParagraph"/>
              <w:numPr>
                <w:ilvl w:val="0"/>
                <w:numId w:val="20"/>
              </w:numPr>
              <w:rPr>
                <w:sz w:val="20"/>
                <w:szCs w:val="20"/>
              </w:rPr>
            </w:pPr>
            <w:r w:rsidRPr="00A02207">
              <w:rPr>
                <w:sz w:val="20"/>
                <w:szCs w:val="20"/>
              </w:rPr>
              <w:t xml:space="preserve">Virucidal disinfectant OR </w:t>
            </w:r>
          </w:p>
          <w:p w14:paraId="29F65C3D" w14:textId="77777777" w:rsidR="006C267F" w:rsidRPr="00A02207" w:rsidRDefault="006C267F" w:rsidP="009B3ABF">
            <w:pPr>
              <w:pStyle w:val="ListParagraph"/>
              <w:numPr>
                <w:ilvl w:val="0"/>
                <w:numId w:val="20"/>
              </w:numPr>
              <w:rPr>
                <w:sz w:val="20"/>
                <w:szCs w:val="20"/>
              </w:rPr>
            </w:pPr>
            <w:r w:rsidRPr="00A02207">
              <w:rPr>
                <w:sz w:val="20"/>
                <w:szCs w:val="20"/>
              </w:rPr>
              <w:t xml:space="preserve">0.1% Sodium hypochlorite </w:t>
            </w:r>
          </w:p>
          <w:p w14:paraId="6B3D614E" w14:textId="77777777" w:rsidR="006C267F" w:rsidRPr="00A02207" w:rsidRDefault="006C267F" w:rsidP="00930145">
            <w:pPr>
              <w:jc w:val="center"/>
              <w:rPr>
                <w:sz w:val="20"/>
                <w:szCs w:val="20"/>
              </w:rPr>
            </w:pPr>
            <w:r w:rsidRPr="00A02207">
              <w:rPr>
                <w:b/>
                <w:bCs/>
                <w:sz w:val="20"/>
                <w:szCs w:val="20"/>
              </w:rPr>
              <w:t>Optional</w:t>
            </w:r>
          </w:p>
        </w:tc>
      </w:tr>
      <w:tr w:rsidR="006C267F" w:rsidRPr="006C267F" w14:paraId="60FA50B4" w14:textId="77777777" w:rsidTr="00930145">
        <w:tc>
          <w:tcPr>
            <w:tcW w:w="1289" w:type="dxa"/>
          </w:tcPr>
          <w:p w14:paraId="7E66CBB4" w14:textId="77777777" w:rsidR="006C267F" w:rsidRPr="006C267F" w:rsidRDefault="006C267F" w:rsidP="00930145">
            <w:pPr>
              <w:rPr>
                <w:sz w:val="20"/>
                <w:szCs w:val="20"/>
              </w:rPr>
            </w:pPr>
            <w:r w:rsidRPr="006C267F">
              <w:rPr>
                <w:sz w:val="20"/>
                <w:szCs w:val="20"/>
              </w:rPr>
              <w:t>Textiles</w:t>
            </w:r>
          </w:p>
        </w:tc>
        <w:tc>
          <w:tcPr>
            <w:tcW w:w="4807" w:type="dxa"/>
            <w:gridSpan w:val="2"/>
          </w:tcPr>
          <w:p w14:paraId="48A1B5D2" w14:textId="77777777" w:rsidR="006C267F" w:rsidRPr="00A02207" w:rsidRDefault="006C267F" w:rsidP="009B3ABF">
            <w:pPr>
              <w:pStyle w:val="ListParagraph"/>
              <w:numPr>
                <w:ilvl w:val="0"/>
                <w:numId w:val="16"/>
              </w:numPr>
              <w:rPr>
                <w:sz w:val="20"/>
                <w:szCs w:val="20"/>
              </w:rPr>
            </w:pPr>
            <w:r w:rsidRPr="00A02207">
              <w:rPr>
                <w:sz w:val="20"/>
                <w:szCs w:val="20"/>
              </w:rPr>
              <w:t xml:space="preserve">Hot-water cycle (90°C) AND </w:t>
            </w:r>
          </w:p>
          <w:p w14:paraId="7EC915D2" w14:textId="396F1D48" w:rsidR="006C267F" w:rsidRPr="00A02207" w:rsidRDefault="00507BF8" w:rsidP="009B3ABF">
            <w:pPr>
              <w:pStyle w:val="ListParagraph"/>
              <w:numPr>
                <w:ilvl w:val="0"/>
                <w:numId w:val="16"/>
              </w:numPr>
              <w:rPr>
                <w:sz w:val="20"/>
                <w:szCs w:val="20"/>
              </w:rPr>
            </w:pPr>
            <w:r w:rsidRPr="00A02207">
              <w:rPr>
                <w:sz w:val="20"/>
                <w:szCs w:val="20"/>
              </w:rPr>
              <w:t xml:space="preserve">Regular </w:t>
            </w:r>
            <w:r w:rsidR="006C267F" w:rsidRPr="00A02207">
              <w:rPr>
                <w:sz w:val="20"/>
                <w:szCs w:val="20"/>
              </w:rPr>
              <w:t>laundry detergent</w:t>
            </w:r>
          </w:p>
          <w:p w14:paraId="03572602" w14:textId="77777777" w:rsidR="006C267F" w:rsidRPr="00A02207" w:rsidRDefault="006C267F" w:rsidP="009B3ABF">
            <w:pPr>
              <w:pStyle w:val="ListParagraph"/>
              <w:numPr>
                <w:ilvl w:val="0"/>
                <w:numId w:val="16"/>
              </w:numPr>
              <w:rPr>
                <w:sz w:val="20"/>
                <w:szCs w:val="20"/>
              </w:rPr>
            </w:pPr>
            <w:r w:rsidRPr="00A02207">
              <w:rPr>
                <w:sz w:val="20"/>
                <w:szCs w:val="20"/>
              </w:rPr>
              <w:t xml:space="preserve">Alternative: lower temperature cycle + bleach or other laundry products </w:t>
            </w:r>
          </w:p>
          <w:p w14:paraId="4159D2FF" w14:textId="77777777" w:rsidR="006C267F" w:rsidRPr="00A02207" w:rsidRDefault="006C267F" w:rsidP="00930145">
            <w:pPr>
              <w:jc w:val="center"/>
              <w:rPr>
                <w:sz w:val="20"/>
                <w:szCs w:val="20"/>
              </w:rPr>
            </w:pPr>
            <w:r w:rsidRPr="00A02207">
              <w:rPr>
                <w:b/>
                <w:bCs/>
                <w:sz w:val="20"/>
                <w:szCs w:val="20"/>
              </w:rPr>
              <w:t>Suggested</w:t>
            </w:r>
          </w:p>
        </w:tc>
        <w:tc>
          <w:tcPr>
            <w:tcW w:w="3260" w:type="dxa"/>
          </w:tcPr>
          <w:p w14:paraId="2E006A49" w14:textId="77777777" w:rsidR="006C267F" w:rsidRPr="00A02207" w:rsidRDefault="006C267F" w:rsidP="00930145">
            <w:pPr>
              <w:rPr>
                <w:sz w:val="20"/>
                <w:szCs w:val="20"/>
              </w:rPr>
            </w:pPr>
            <w:r w:rsidRPr="00A02207">
              <w:rPr>
                <w:sz w:val="20"/>
                <w:szCs w:val="20"/>
              </w:rPr>
              <w:t>NA</w:t>
            </w:r>
          </w:p>
        </w:tc>
      </w:tr>
      <w:tr w:rsidR="006C267F" w:rsidRPr="006C267F" w14:paraId="307ACC7C" w14:textId="77777777" w:rsidTr="00A02207">
        <w:trPr>
          <w:trHeight w:val="60"/>
        </w:trPr>
        <w:tc>
          <w:tcPr>
            <w:tcW w:w="1289" w:type="dxa"/>
          </w:tcPr>
          <w:p w14:paraId="7DF6EF97" w14:textId="77777777" w:rsidR="006C267F" w:rsidRPr="006C267F" w:rsidRDefault="006C267F" w:rsidP="00930145">
            <w:pPr>
              <w:rPr>
                <w:sz w:val="20"/>
                <w:szCs w:val="20"/>
              </w:rPr>
            </w:pPr>
            <w:r w:rsidRPr="006C267F">
              <w:rPr>
                <w:sz w:val="20"/>
                <w:szCs w:val="20"/>
              </w:rPr>
              <w:t>Cleaning equipment</w:t>
            </w:r>
          </w:p>
        </w:tc>
        <w:tc>
          <w:tcPr>
            <w:tcW w:w="2539" w:type="dxa"/>
          </w:tcPr>
          <w:p w14:paraId="05526AC5" w14:textId="77777777" w:rsidR="006C267F" w:rsidRPr="00A02207" w:rsidRDefault="006C267F" w:rsidP="009B3ABF">
            <w:pPr>
              <w:pStyle w:val="ListParagraph"/>
              <w:numPr>
                <w:ilvl w:val="0"/>
                <w:numId w:val="19"/>
              </w:numPr>
              <w:rPr>
                <w:sz w:val="20"/>
                <w:szCs w:val="20"/>
              </w:rPr>
            </w:pPr>
            <w:r w:rsidRPr="00A02207">
              <w:rPr>
                <w:sz w:val="20"/>
                <w:szCs w:val="20"/>
              </w:rPr>
              <w:t xml:space="preserve">Single-use disposable </w:t>
            </w:r>
          </w:p>
          <w:p w14:paraId="45D6C53B" w14:textId="77777777" w:rsidR="006C267F" w:rsidRPr="00A02207" w:rsidRDefault="006C267F" w:rsidP="00930145">
            <w:pPr>
              <w:pStyle w:val="ListParagraph"/>
              <w:ind w:left="360"/>
              <w:rPr>
                <w:sz w:val="20"/>
                <w:szCs w:val="20"/>
              </w:rPr>
            </w:pPr>
            <w:r w:rsidRPr="00A02207">
              <w:rPr>
                <w:sz w:val="20"/>
                <w:szCs w:val="20"/>
              </w:rPr>
              <w:t>OR</w:t>
            </w:r>
          </w:p>
          <w:p w14:paraId="5B595514" w14:textId="77777777" w:rsidR="006C267F" w:rsidRPr="00A02207" w:rsidRDefault="006C267F" w:rsidP="009B3ABF">
            <w:pPr>
              <w:pStyle w:val="ListParagraph"/>
              <w:numPr>
                <w:ilvl w:val="0"/>
                <w:numId w:val="19"/>
              </w:numPr>
              <w:rPr>
                <w:sz w:val="20"/>
                <w:szCs w:val="20"/>
              </w:rPr>
            </w:pPr>
            <w:r w:rsidRPr="00A02207">
              <w:rPr>
                <w:sz w:val="20"/>
                <w:szCs w:val="20"/>
              </w:rPr>
              <w:t xml:space="preserve">Non-disposable disinfected with: </w:t>
            </w:r>
          </w:p>
          <w:p w14:paraId="0D21C8A5" w14:textId="77777777" w:rsidR="006C267F" w:rsidRPr="00A02207" w:rsidRDefault="006C267F" w:rsidP="00930145">
            <w:pPr>
              <w:pStyle w:val="ListParagraph"/>
              <w:ind w:left="360"/>
              <w:rPr>
                <w:sz w:val="20"/>
                <w:szCs w:val="20"/>
              </w:rPr>
            </w:pPr>
            <w:r w:rsidRPr="00A02207">
              <w:rPr>
                <w:sz w:val="20"/>
                <w:szCs w:val="20"/>
              </w:rPr>
              <w:t xml:space="preserve">Virucidal disinfectant OR </w:t>
            </w:r>
          </w:p>
          <w:p w14:paraId="641B1664" w14:textId="77777777" w:rsidR="006C267F" w:rsidRPr="00A02207" w:rsidRDefault="006C267F" w:rsidP="00930145">
            <w:pPr>
              <w:pStyle w:val="ListParagraph"/>
              <w:ind w:left="360"/>
              <w:rPr>
                <w:sz w:val="20"/>
                <w:szCs w:val="20"/>
              </w:rPr>
            </w:pPr>
            <w:r w:rsidRPr="00A02207">
              <w:rPr>
                <w:sz w:val="20"/>
                <w:szCs w:val="20"/>
              </w:rPr>
              <w:t xml:space="preserve">0.1% sodium hypochlorite </w:t>
            </w:r>
          </w:p>
          <w:p w14:paraId="7E36D9DC" w14:textId="77777777" w:rsidR="006C267F" w:rsidRPr="00A02207" w:rsidRDefault="006C267F" w:rsidP="00930145">
            <w:pPr>
              <w:jc w:val="center"/>
              <w:rPr>
                <w:sz w:val="20"/>
                <w:szCs w:val="20"/>
              </w:rPr>
            </w:pPr>
            <w:r w:rsidRPr="00A02207">
              <w:rPr>
                <w:b/>
                <w:bCs/>
                <w:sz w:val="20"/>
                <w:szCs w:val="20"/>
              </w:rPr>
              <w:t>Suggested</w:t>
            </w:r>
          </w:p>
        </w:tc>
        <w:tc>
          <w:tcPr>
            <w:tcW w:w="2268" w:type="dxa"/>
          </w:tcPr>
          <w:p w14:paraId="1950BD78" w14:textId="77777777" w:rsidR="006C267F" w:rsidRPr="00A02207" w:rsidRDefault="006C267F" w:rsidP="009B3ABF">
            <w:pPr>
              <w:pStyle w:val="ListParagraph"/>
              <w:numPr>
                <w:ilvl w:val="0"/>
                <w:numId w:val="18"/>
              </w:numPr>
              <w:rPr>
                <w:sz w:val="20"/>
                <w:szCs w:val="20"/>
              </w:rPr>
            </w:pPr>
            <w:r w:rsidRPr="00A02207">
              <w:rPr>
                <w:sz w:val="20"/>
                <w:szCs w:val="20"/>
              </w:rPr>
              <w:t xml:space="preserve">Single-use disposable </w:t>
            </w:r>
          </w:p>
          <w:p w14:paraId="4981517A" w14:textId="77777777" w:rsidR="006C267F" w:rsidRPr="00A02207" w:rsidRDefault="006C267F" w:rsidP="009B3ABF">
            <w:pPr>
              <w:pStyle w:val="ListParagraph"/>
              <w:numPr>
                <w:ilvl w:val="0"/>
                <w:numId w:val="18"/>
              </w:numPr>
              <w:rPr>
                <w:sz w:val="20"/>
                <w:szCs w:val="20"/>
              </w:rPr>
            </w:pPr>
            <w:r w:rsidRPr="00A02207">
              <w:rPr>
                <w:sz w:val="20"/>
                <w:szCs w:val="20"/>
              </w:rPr>
              <w:t xml:space="preserve">OR </w:t>
            </w:r>
          </w:p>
          <w:p w14:paraId="011F8799" w14:textId="77777777" w:rsidR="006C267F" w:rsidRPr="00A02207" w:rsidRDefault="006C267F" w:rsidP="009B3ABF">
            <w:pPr>
              <w:pStyle w:val="ListParagraph"/>
              <w:numPr>
                <w:ilvl w:val="0"/>
                <w:numId w:val="18"/>
              </w:numPr>
              <w:rPr>
                <w:sz w:val="20"/>
                <w:szCs w:val="20"/>
              </w:rPr>
            </w:pPr>
            <w:r w:rsidRPr="00A02207">
              <w:rPr>
                <w:sz w:val="20"/>
                <w:szCs w:val="20"/>
              </w:rPr>
              <w:t>Non-disposable disinfected with:</w:t>
            </w:r>
          </w:p>
          <w:p w14:paraId="31A196A1" w14:textId="77777777" w:rsidR="006C267F" w:rsidRPr="00A02207" w:rsidRDefault="006C267F" w:rsidP="00930145">
            <w:pPr>
              <w:pStyle w:val="ListParagraph"/>
              <w:ind w:left="360"/>
              <w:rPr>
                <w:sz w:val="20"/>
                <w:szCs w:val="20"/>
              </w:rPr>
            </w:pPr>
            <w:r w:rsidRPr="00A02207">
              <w:rPr>
                <w:sz w:val="20"/>
                <w:szCs w:val="20"/>
              </w:rPr>
              <w:t xml:space="preserve">Virucidal disinfectant OR </w:t>
            </w:r>
          </w:p>
          <w:p w14:paraId="1F1C721D" w14:textId="77777777" w:rsidR="006C267F" w:rsidRPr="00A02207" w:rsidRDefault="006C267F" w:rsidP="00930145">
            <w:pPr>
              <w:pStyle w:val="ListParagraph"/>
              <w:ind w:left="360"/>
              <w:rPr>
                <w:sz w:val="20"/>
                <w:szCs w:val="20"/>
              </w:rPr>
            </w:pPr>
            <w:r w:rsidRPr="00A02207">
              <w:rPr>
                <w:sz w:val="20"/>
                <w:szCs w:val="20"/>
              </w:rPr>
              <w:t xml:space="preserve">0.1% sodium hypochlorite </w:t>
            </w:r>
          </w:p>
          <w:p w14:paraId="2152766D" w14:textId="77777777" w:rsidR="006C267F" w:rsidRPr="00A02207" w:rsidRDefault="006C267F" w:rsidP="00930145">
            <w:pPr>
              <w:jc w:val="center"/>
              <w:rPr>
                <w:sz w:val="20"/>
                <w:szCs w:val="20"/>
              </w:rPr>
            </w:pPr>
            <w:r w:rsidRPr="00A02207">
              <w:rPr>
                <w:b/>
                <w:bCs/>
                <w:sz w:val="20"/>
                <w:szCs w:val="20"/>
              </w:rPr>
              <w:t>Optional</w:t>
            </w:r>
          </w:p>
        </w:tc>
        <w:tc>
          <w:tcPr>
            <w:tcW w:w="3260" w:type="dxa"/>
          </w:tcPr>
          <w:p w14:paraId="7395F20C" w14:textId="77777777" w:rsidR="006C267F" w:rsidRPr="00A02207" w:rsidRDefault="006C267F" w:rsidP="009B3ABF">
            <w:pPr>
              <w:pStyle w:val="ListParagraph"/>
              <w:numPr>
                <w:ilvl w:val="0"/>
                <w:numId w:val="17"/>
              </w:numPr>
              <w:rPr>
                <w:sz w:val="20"/>
                <w:szCs w:val="20"/>
              </w:rPr>
            </w:pPr>
            <w:r w:rsidRPr="00A02207">
              <w:rPr>
                <w:sz w:val="20"/>
                <w:szCs w:val="20"/>
              </w:rPr>
              <w:t xml:space="preserve">Single-use disposable OR </w:t>
            </w:r>
          </w:p>
          <w:p w14:paraId="5A73B2A0" w14:textId="77777777" w:rsidR="006C267F" w:rsidRPr="00A02207" w:rsidRDefault="006C267F" w:rsidP="009B3ABF">
            <w:pPr>
              <w:pStyle w:val="ListParagraph"/>
              <w:numPr>
                <w:ilvl w:val="0"/>
                <w:numId w:val="17"/>
              </w:numPr>
              <w:rPr>
                <w:sz w:val="20"/>
                <w:szCs w:val="20"/>
              </w:rPr>
            </w:pPr>
            <w:r w:rsidRPr="00A02207">
              <w:rPr>
                <w:sz w:val="20"/>
                <w:szCs w:val="20"/>
              </w:rPr>
              <w:t xml:space="preserve">Non-disposable cleaned at the end of cleaning session </w:t>
            </w:r>
          </w:p>
          <w:p w14:paraId="23989AE3" w14:textId="77777777" w:rsidR="006C267F" w:rsidRPr="00A02207" w:rsidRDefault="006C267F" w:rsidP="00930145">
            <w:pPr>
              <w:jc w:val="center"/>
              <w:rPr>
                <w:sz w:val="20"/>
                <w:szCs w:val="20"/>
              </w:rPr>
            </w:pPr>
            <w:r w:rsidRPr="00A02207">
              <w:rPr>
                <w:b/>
                <w:bCs/>
                <w:sz w:val="20"/>
                <w:szCs w:val="20"/>
              </w:rPr>
              <w:t>Suggested</w:t>
            </w:r>
          </w:p>
        </w:tc>
      </w:tr>
      <w:tr w:rsidR="006C267F" w:rsidRPr="006C267F" w14:paraId="6B6642EE" w14:textId="77777777" w:rsidTr="00930145">
        <w:tc>
          <w:tcPr>
            <w:tcW w:w="1289" w:type="dxa"/>
          </w:tcPr>
          <w:p w14:paraId="7203789A" w14:textId="77777777" w:rsidR="006C267F" w:rsidRPr="006C267F" w:rsidRDefault="006C267F" w:rsidP="00930145">
            <w:pPr>
              <w:rPr>
                <w:sz w:val="20"/>
                <w:szCs w:val="20"/>
              </w:rPr>
            </w:pPr>
            <w:r w:rsidRPr="006C267F">
              <w:rPr>
                <w:sz w:val="20"/>
                <w:szCs w:val="20"/>
              </w:rPr>
              <w:t xml:space="preserve">PPE for cleaning </w:t>
            </w:r>
          </w:p>
        </w:tc>
        <w:tc>
          <w:tcPr>
            <w:tcW w:w="8067" w:type="dxa"/>
            <w:gridSpan w:val="3"/>
          </w:tcPr>
          <w:p w14:paraId="0A3697B2" w14:textId="77777777" w:rsidR="006C267F" w:rsidRPr="006C267F" w:rsidRDefault="006C267F" w:rsidP="00930145">
            <w:pPr>
              <w:rPr>
                <w:sz w:val="20"/>
                <w:szCs w:val="20"/>
              </w:rPr>
            </w:pPr>
            <w:r w:rsidRPr="006C267F">
              <w:rPr>
                <w:sz w:val="20"/>
                <w:szCs w:val="20"/>
              </w:rPr>
              <w:t>Refer to HPS and PHE guidance above.</w:t>
            </w:r>
          </w:p>
        </w:tc>
      </w:tr>
      <w:tr w:rsidR="006C267F" w:rsidRPr="006C267F" w14:paraId="1312D823" w14:textId="77777777" w:rsidTr="00930145">
        <w:tc>
          <w:tcPr>
            <w:tcW w:w="1289" w:type="dxa"/>
          </w:tcPr>
          <w:p w14:paraId="4D22984D" w14:textId="77777777" w:rsidR="006C267F" w:rsidRPr="006C267F" w:rsidRDefault="006C267F" w:rsidP="00930145">
            <w:pPr>
              <w:rPr>
                <w:sz w:val="20"/>
                <w:szCs w:val="20"/>
              </w:rPr>
            </w:pPr>
            <w:r w:rsidRPr="006C267F">
              <w:rPr>
                <w:sz w:val="20"/>
                <w:szCs w:val="20"/>
              </w:rPr>
              <w:t>Waste disposal</w:t>
            </w:r>
          </w:p>
        </w:tc>
        <w:tc>
          <w:tcPr>
            <w:tcW w:w="8067" w:type="dxa"/>
            <w:gridSpan w:val="3"/>
          </w:tcPr>
          <w:p w14:paraId="52D36B91" w14:textId="01107B63" w:rsidR="00C90492" w:rsidRDefault="006C267F" w:rsidP="00C90492">
            <w:pPr>
              <w:pStyle w:val="CommentText"/>
            </w:pPr>
            <w:r w:rsidRPr="006C267F">
              <w:t xml:space="preserve">The waste bag should be kept for 72 hours, then thrown into the normal waste (source: </w:t>
            </w:r>
            <w:hyperlink r:id="rId64" w:history="1">
              <w:r w:rsidR="00C90492" w:rsidRPr="00C90492">
                <w:rPr>
                  <w:rStyle w:val="Hyperlink"/>
                </w:rPr>
                <w:t>https://www.nsai.ie/images/uploads/general/NSAI_Retail_Guide_COVID-19_20200901.pdf</w:t>
              </w:r>
            </w:hyperlink>
            <w:r w:rsidR="00C90492">
              <w:t xml:space="preserve"> </w:t>
            </w:r>
          </w:p>
          <w:p w14:paraId="433994EB" w14:textId="13D274DE" w:rsidR="006C267F" w:rsidRPr="006C267F" w:rsidRDefault="006C267F" w:rsidP="005951AC">
            <w:pPr>
              <w:pStyle w:val="Default"/>
              <w:rPr>
                <w:sz w:val="20"/>
                <w:szCs w:val="20"/>
              </w:rPr>
            </w:pPr>
          </w:p>
        </w:tc>
      </w:tr>
    </w:tbl>
    <w:p w14:paraId="54FA653F" w14:textId="77777777" w:rsidR="006C267F" w:rsidRPr="00752543" w:rsidRDefault="006C267F" w:rsidP="006C267F"/>
    <w:p w14:paraId="544971A0" w14:textId="77777777" w:rsidR="006C267F" w:rsidRDefault="006C267F" w:rsidP="001261CC">
      <w:pPr>
        <w:pStyle w:val="Default"/>
      </w:pPr>
    </w:p>
    <w:p w14:paraId="1247E177" w14:textId="0833FCD6" w:rsidR="004C5E75" w:rsidRPr="006E353C" w:rsidRDefault="004C5E75" w:rsidP="006E353C">
      <w:pPr>
        <w:pStyle w:val="Heading1"/>
      </w:pPr>
      <w:bookmarkStart w:id="38" w:name="_Annex_3:_Risk"/>
      <w:bookmarkStart w:id="39" w:name="_Annexe_3:_"/>
      <w:bookmarkStart w:id="40" w:name="_Toc42232520"/>
      <w:bookmarkEnd w:id="38"/>
      <w:bookmarkEnd w:id="39"/>
      <w:r w:rsidRPr="006E353C">
        <w:t xml:space="preserve">Annexe </w:t>
      </w:r>
      <w:r w:rsidR="00845D55">
        <w:t>3</w:t>
      </w:r>
      <w:r w:rsidRPr="006E353C">
        <w:t xml:space="preserve">: </w:t>
      </w:r>
      <w:bookmarkStart w:id="41" w:name="_Risk_assessment_–"/>
      <w:bookmarkStart w:id="42" w:name="_Annexe_4:_Standard_1"/>
      <w:bookmarkStart w:id="43" w:name="_Annexe_4:_Control"/>
      <w:bookmarkEnd w:id="41"/>
      <w:bookmarkEnd w:id="42"/>
      <w:bookmarkEnd w:id="43"/>
      <w:r w:rsidRPr="006E353C">
        <w:t xml:space="preserve"> </w:t>
      </w:r>
      <w:r w:rsidR="00E53AEC" w:rsidRPr="006E353C">
        <w:t xml:space="preserve">Control measures </w:t>
      </w:r>
      <w:r w:rsidR="000F61E0">
        <w:t>(standard precautions)</w:t>
      </w:r>
      <w:bookmarkEnd w:id="40"/>
    </w:p>
    <w:p w14:paraId="2B4FD3EA" w14:textId="40794D3F" w:rsidR="00F10455" w:rsidRPr="00A02207" w:rsidRDefault="00F10455" w:rsidP="00F04E3C">
      <w:pPr>
        <w:spacing w:after="0" w:line="240" w:lineRule="auto"/>
        <w:rPr>
          <w:sz w:val="20"/>
          <w:szCs w:val="20"/>
        </w:rPr>
      </w:pPr>
    </w:p>
    <w:tbl>
      <w:tblPr>
        <w:tblStyle w:val="TableGrid"/>
        <w:tblW w:w="0" w:type="auto"/>
        <w:tblLook w:val="04A0" w:firstRow="1" w:lastRow="0" w:firstColumn="1" w:lastColumn="0" w:noHBand="0" w:noVBand="1"/>
      </w:tblPr>
      <w:tblGrid>
        <w:gridCol w:w="9016"/>
      </w:tblGrid>
      <w:tr w:rsidR="006C267F" w:rsidRPr="00A02207" w14:paraId="3BD75AA8" w14:textId="77777777" w:rsidTr="006C267F">
        <w:tc>
          <w:tcPr>
            <w:tcW w:w="9016" w:type="dxa"/>
          </w:tcPr>
          <w:p w14:paraId="31425721" w14:textId="77777777" w:rsidR="006C267F" w:rsidRPr="00A02207" w:rsidRDefault="006C267F" w:rsidP="006C267F">
            <w:pPr>
              <w:rPr>
                <w:sz w:val="20"/>
                <w:szCs w:val="20"/>
              </w:rPr>
            </w:pPr>
          </w:p>
          <w:p w14:paraId="5634DCB9" w14:textId="5D232A4E" w:rsidR="006C267F" w:rsidRPr="00A02207" w:rsidRDefault="006C267F" w:rsidP="006C267F">
            <w:pPr>
              <w:rPr>
                <w:sz w:val="20"/>
                <w:szCs w:val="20"/>
              </w:rPr>
            </w:pPr>
            <w:r w:rsidRPr="00A02207">
              <w:rPr>
                <w:sz w:val="20"/>
                <w:szCs w:val="20"/>
              </w:rPr>
              <w:t xml:space="preserve">“The best way to prevent </w:t>
            </w:r>
            <w:r w:rsidR="00C96EB1" w:rsidRPr="00A02207">
              <w:rPr>
                <w:sz w:val="20"/>
                <w:szCs w:val="20"/>
              </w:rPr>
              <w:t xml:space="preserve">the </w:t>
            </w:r>
            <w:r w:rsidRPr="00A02207">
              <w:rPr>
                <w:sz w:val="20"/>
                <w:szCs w:val="20"/>
              </w:rPr>
              <w:t>person-to-person spread of COVID-19 is to use proper hand hygiene and respiratory etiquette and practice physical distancing.”</w:t>
            </w:r>
            <w:r w:rsidRPr="00A02207">
              <w:rPr>
                <w:rStyle w:val="EndnoteReference"/>
                <w:sz w:val="20"/>
                <w:szCs w:val="20"/>
              </w:rPr>
              <w:endnoteReference w:id="16"/>
            </w:r>
          </w:p>
          <w:p w14:paraId="12D977D8" w14:textId="77777777" w:rsidR="006C267F" w:rsidRPr="00A02207" w:rsidRDefault="006C267F" w:rsidP="00F04E3C">
            <w:pPr>
              <w:rPr>
                <w:sz w:val="20"/>
                <w:szCs w:val="20"/>
              </w:rPr>
            </w:pPr>
          </w:p>
        </w:tc>
      </w:tr>
    </w:tbl>
    <w:p w14:paraId="0AA2F9A6" w14:textId="5F149EDB" w:rsidR="001261CC" w:rsidRPr="00A02207" w:rsidRDefault="001261CC" w:rsidP="00F04E3C">
      <w:pPr>
        <w:spacing w:after="0" w:line="240" w:lineRule="auto"/>
        <w:rPr>
          <w:sz w:val="20"/>
          <w:szCs w:val="20"/>
        </w:rPr>
      </w:pPr>
    </w:p>
    <w:p w14:paraId="351F0F27" w14:textId="550ED7FF" w:rsidR="00997947" w:rsidRPr="00A02207" w:rsidRDefault="00997947" w:rsidP="00F04E3C">
      <w:pPr>
        <w:spacing w:after="0" w:line="240" w:lineRule="auto"/>
        <w:rPr>
          <w:sz w:val="20"/>
          <w:szCs w:val="20"/>
        </w:rPr>
      </w:pPr>
      <w:r w:rsidRPr="00A02207">
        <w:rPr>
          <w:sz w:val="20"/>
          <w:szCs w:val="20"/>
        </w:rPr>
        <w:t>You should have control measures in place to prevent or minimise the spread of COVID-19 in the workplace. All employees, contractors and other visitors must comply with these measures. This includes</w:t>
      </w:r>
      <w:r w:rsidR="00537C81" w:rsidRPr="00A02207">
        <w:rPr>
          <w:sz w:val="20"/>
          <w:szCs w:val="20"/>
        </w:rPr>
        <w:t>:</w:t>
      </w:r>
    </w:p>
    <w:p w14:paraId="1E3EFA7B" w14:textId="77777777" w:rsidR="00997947" w:rsidRPr="00A02207" w:rsidRDefault="00997947" w:rsidP="00F04E3C">
      <w:pPr>
        <w:spacing w:after="0" w:line="240" w:lineRule="auto"/>
        <w:rPr>
          <w:sz w:val="20"/>
          <w:szCs w:val="20"/>
        </w:rPr>
      </w:pPr>
    </w:p>
    <w:p w14:paraId="66A956D3" w14:textId="129B2465" w:rsidR="00997947" w:rsidRPr="00A02207" w:rsidRDefault="00997947" w:rsidP="009B3ABF">
      <w:pPr>
        <w:pStyle w:val="ListParagraph"/>
        <w:numPr>
          <w:ilvl w:val="0"/>
          <w:numId w:val="32"/>
        </w:numPr>
        <w:rPr>
          <w:sz w:val="20"/>
          <w:szCs w:val="20"/>
        </w:rPr>
      </w:pPr>
      <w:r w:rsidRPr="00A02207">
        <w:rPr>
          <w:sz w:val="20"/>
          <w:szCs w:val="20"/>
        </w:rPr>
        <w:t xml:space="preserve">Self-isolating in line with official guidance </w:t>
      </w:r>
    </w:p>
    <w:p w14:paraId="2E679B98" w14:textId="765D41E9" w:rsidR="00997947" w:rsidRPr="00A02207" w:rsidRDefault="00997947" w:rsidP="009B3ABF">
      <w:pPr>
        <w:pStyle w:val="ListParagraph"/>
        <w:numPr>
          <w:ilvl w:val="0"/>
          <w:numId w:val="32"/>
        </w:numPr>
        <w:rPr>
          <w:sz w:val="20"/>
          <w:szCs w:val="20"/>
        </w:rPr>
      </w:pPr>
      <w:r w:rsidRPr="00A02207">
        <w:rPr>
          <w:sz w:val="20"/>
          <w:szCs w:val="20"/>
        </w:rPr>
        <w:t>Physical distancing</w:t>
      </w:r>
    </w:p>
    <w:p w14:paraId="589C2DE1" w14:textId="37297540" w:rsidR="00997947" w:rsidRPr="00A02207" w:rsidRDefault="00294CDD" w:rsidP="009B3ABF">
      <w:pPr>
        <w:pStyle w:val="ListParagraph"/>
        <w:numPr>
          <w:ilvl w:val="0"/>
          <w:numId w:val="32"/>
        </w:numPr>
        <w:rPr>
          <w:sz w:val="20"/>
          <w:szCs w:val="20"/>
        </w:rPr>
      </w:pPr>
      <w:r w:rsidRPr="00A02207">
        <w:rPr>
          <w:sz w:val="20"/>
          <w:szCs w:val="20"/>
        </w:rPr>
        <w:t>Best practice h</w:t>
      </w:r>
      <w:r w:rsidR="00997947" w:rsidRPr="00A02207">
        <w:rPr>
          <w:sz w:val="20"/>
          <w:szCs w:val="20"/>
        </w:rPr>
        <w:t>and hygiene</w:t>
      </w:r>
      <w:r w:rsidR="007351A8" w:rsidRPr="00A02207">
        <w:rPr>
          <w:sz w:val="20"/>
          <w:szCs w:val="20"/>
        </w:rPr>
        <w:t xml:space="preserve"> and </w:t>
      </w:r>
      <w:r w:rsidR="00397A03" w:rsidRPr="00A02207">
        <w:rPr>
          <w:sz w:val="20"/>
          <w:szCs w:val="20"/>
        </w:rPr>
        <w:t>h</w:t>
      </w:r>
      <w:r w:rsidR="00997947" w:rsidRPr="00A02207">
        <w:rPr>
          <w:sz w:val="20"/>
          <w:szCs w:val="20"/>
        </w:rPr>
        <w:t>and sanitising</w:t>
      </w:r>
      <w:r w:rsidRPr="00A02207">
        <w:rPr>
          <w:sz w:val="20"/>
          <w:szCs w:val="20"/>
        </w:rPr>
        <w:t xml:space="preserve"> standards</w:t>
      </w:r>
    </w:p>
    <w:p w14:paraId="7A98EF5F" w14:textId="2857C45F" w:rsidR="00997947" w:rsidRPr="00A02207" w:rsidRDefault="00294CDD" w:rsidP="009B3ABF">
      <w:pPr>
        <w:pStyle w:val="ListParagraph"/>
        <w:numPr>
          <w:ilvl w:val="0"/>
          <w:numId w:val="32"/>
        </w:numPr>
        <w:rPr>
          <w:sz w:val="20"/>
          <w:szCs w:val="20"/>
        </w:rPr>
      </w:pPr>
      <w:r w:rsidRPr="00A02207">
        <w:rPr>
          <w:sz w:val="20"/>
          <w:szCs w:val="20"/>
        </w:rPr>
        <w:t>Promoting good r</w:t>
      </w:r>
      <w:r w:rsidR="00997947" w:rsidRPr="00A02207">
        <w:rPr>
          <w:sz w:val="20"/>
          <w:szCs w:val="20"/>
        </w:rPr>
        <w:t>espiratory hygiene</w:t>
      </w:r>
    </w:p>
    <w:p w14:paraId="77A0E87A" w14:textId="4C83F47C" w:rsidR="00510F26" w:rsidRPr="00A02207" w:rsidRDefault="00510F26" w:rsidP="009B3ABF">
      <w:pPr>
        <w:pStyle w:val="ListParagraph"/>
        <w:numPr>
          <w:ilvl w:val="0"/>
          <w:numId w:val="32"/>
        </w:numPr>
        <w:rPr>
          <w:sz w:val="20"/>
          <w:szCs w:val="20"/>
        </w:rPr>
      </w:pPr>
      <w:r w:rsidRPr="00A02207">
        <w:rPr>
          <w:sz w:val="20"/>
          <w:szCs w:val="20"/>
        </w:rPr>
        <w:t>Minimis</w:t>
      </w:r>
      <w:r w:rsidR="007351A8" w:rsidRPr="00A02207">
        <w:rPr>
          <w:sz w:val="20"/>
          <w:szCs w:val="20"/>
        </w:rPr>
        <w:t>ing</w:t>
      </w:r>
      <w:r w:rsidRPr="00A02207">
        <w:rPr>
          <w:sz w:val="20"/>
          <w:szCs w:val="20"/>
        </w:rPr>
        <w:t xml:space="preserve"> contact and avoid face touching </w:t>
      </w:r>
    </w:p>
    <w:p w14:paraId="42B1CC82" w14:textId="6738AE90" w:rsidR="00997947" w:rsidRPr="00A02207" w:rsidRDefault="00294CDD" w:rsidP="009B3ABF">
      <w:pPr>
        <w:pStyle w:val="ListParagraph"/>
        <w:numPr>
          <w:ilvl w:val="0"/>
          <w:numId w:val="32"/>
        </w:numPr>
        <w:rPr>
          <w:sz w:val="20"/>
          <w:szCs w:val="20"/>
        </w:rPr>
      </w:pPr>
      <w:r w:rsidRPr="00A02207">
        <w:rPr>
          <w:sz w:val="20"/>
          <w:szCs w:val="20"/>
        </w:rPr>
        <w:t>Cleaning and disinfection processes in place</w:t>
      </w:r>
      <w:r w:rsidR="00997947" w:rsidRPr="00A02207">
        <w:rPr>
          <w:sz w:val="20"/>
          <w:szCs w:val="20"/>
        </w:rPr>
        <w:t xml:space="preserve"> </w:t>
      </w:r>
    </w:p>
    <w:p w14:paraId="13922753" w14:textId="358136CA" w:rsidR="00294CDD" w:rsidRPr="00A02207" w:rsidRDefault="00997947" w:rsidP="00997947">
      <w:pPr>
        <w:spacing w:after="0" w:line="240" w:lineRule="auto"/>
        <w:rPr>
          <w:sz w:val="20"/>
          <w:szCs w:val="20"/>
        </w:rPr>
      </w:pPr>
      <w:r w:rsidRPr="00A02207">
        <w:rPr>
          <w:sz w:val="20"/>
          <w:szCs w:val="20"/>
        </w:rPr>
        <w:t>Do this by</w:t>
      </w:r>
      <w:r w:rsidR="00537C81" w:rsidRPr="00A02207">
        <w:rPr>
          <w:sz w:val="20"/>
          <w:szCs w:val="20"/>
        </w:rPr>
        <w:t>:</w:t>
      </w:r>
      <w:r w:rsidRPr="00A02207">
        <w:rPr>
          <w:sz w:val="20"/>
          <w:szCs w:val="20"/>
        </w:rPr>
        <w:t xml:space="preserve"> </w:t>
      </w:r>
    </w:p>
    <w:p w14:paraId="0BCCC987" w14:textId="2E1ED86F" w:rsidR="00997947" w:rsidRPr="00A02207" w:rsidRDefault="007351A8" w:rsidP="009B3ABF">
      <w:pPr>
        <w:pStyle w:val="ListParagraph"/>
        <w:numPr>
          <w:ilvl w:val="0"/>
          <w:numId w:val="19"/>
        </w:numPr>
        <w:spacing w:after="0" w:line="240" w:lineRule="auto"/>
        <w:rPr>
          <w:sz w:val="20"/>
          <w:szCs w:val="20"/>
        </w:rPr>
      </w:pPr>
      <w:r w:rsidRPr="00A02207">
        <w:rPr>
          <w:sz w:val="20"/>
          <w:szCs w:val="20"/>
        </w:rPr>
        <w:t xml:space="preserve">Using </w:t>
      </w:r>
      <w:r w:rsidR="00997947" w:rsidRPr="00A02207">
        <w:rPr>
          <w:sz w:val="20"/>
          <w:szCs w:val="20"/>
        </w:rPr>
        <w:t xml:space="preserve">the resources in this </w:t>
      </w:r>
      <w:r w:rsidR="00294CDD" w:rsidRPr="00A02207">
        <w:rPr>
          <w:sz w:val="20"/>
          <w:szCs w:val="20"/>
        </w:rPr>
        <w:t>a</w:t>
      </w:r>
      <w:r w:rsidR="00997947" w:rsidRPr="00A02207">
        <w:rPr>
          <w:sz w:val="20"/>
          <w:szCs w:val="20"/>
        </w:rPr>
        <w:t>nnexe as training</w:t>
      </w:r>
      <w:r w:rsidRPr="00A02207">
        <w:rPr>
          <w:sz w:val="20"/>
          <w:szCs w:val="20"/>
        </w:rPr>
        <w:t xml:space="preserve"> and </w:t>
      </w:r>
      <w:r w:rsidR="00997947" w:rsidRPr="00A02207">
        <w:rPr>
          <w:sz w:val="20"/>
          <w:szCs w:val="20"/>
        </w:rPr>
        <w:t>information resources for your team</w:t>
      </w:r>
    </w:p>
    <w:p w14:paraId="4F8F3465" w14:textId="7061F49C" w:rsidR="00294CDD" w:rsidRPr="00A02207" w:rsidRDefault="007351A8" w:rsidP="009B3ABF">
      <w:pPr>
        <w:pStyle w:val="ListParagraph"/>
        <w:numPr>
          <w:ilvl w:val="0"/>
          <w:numId w:val="19"/>
        </w:numPr>
        <w:spacing w:after="0" w:line="240" w:lineRule="auto"/>
        <w:rPr>
          <w:sz w:val="20"/>
          <w:szCs w:val="20"/>
        </w:rPr>
      </w:pPr>
      <w:r w:rsidRPr="00A02207">
        <w:rPr>
          <w:sz w:val="20"/>
          <w:szCs w:val="20"/>
        </w:rPr>
        <w:t xml:space="preserve">Keeping </w:t>
      </w:r>
      <w:r w:rsidR="00294CDD" w:rsidRPr="00A02207">
        <w:rPr>
          <w:sz w:val="20"/>
          <w:szCs w:val="20"/>
        </w:rPr>
        <w:t>a record of training</w:t>
      </w:r>
      <w:r w:rsidRPr="00A02207">
        <w:rPr>
          <w:sz w:val="20"/>
          <w:szCs w:val="20"/>
        </w:rPr>
        <w:t>.</w:t>
      </w:r>
    </w:p>
    <w:p w14:paraId="0511FF62" w14:textId="1E7EF97E" w:rsidR="00997947" w:rsidRPr="00A02207" w:rsidRDefault="00997947" w:rsidP="00997947">
      <w:pPr>
        <w:spacing w:after="0" w:line="240" w:lineRule="auto"/>
        <w:rPr>
          <w:sz w:val="20"/>
          <w:szCs w:val="20"/>
        </w:rPr>
      </w:pPr>
    </w:p>
    <w:p w14:paraId="4988906A" w14:textId="77777777" w:rsidR="00397A03" w:rsidRPr="00A02207" w:rsidRDefault="00397A03" w:rsidP="00397A03">
      <w:pPr>
        <w:rPr>
          <w:b/>
          <w:bCs/>
          <w:sz w:val="20"/>
          <w:szCs w:val="20"/>
        </w:rPr>
      </w:pPr>
      <w:r w:rsidRPr="00A02207">
        <w:rPr>
          <w:b/>
          <w:bCs/>
          <w:sz w:val="20"/>
          <w:szCs w:val="20"/>
        </w:rPr>
        <w:t xml:space="preserve">Self-isolating in line with official guidance </w:t>
      </w:r>
    </w:p>
    <w:p w14:paraId="2770056A" w14:textId="1FA0D97C" w:rsidR="00DE023D" w:rsidRPr="00A02207" w:rsidRDefault="00DE023D" w:rsidP="00997947">
      <w:pPr>
        <w:spacing w:after="0"/>
        <w:contextualSpacing/>
        <w:rPr>
          <w:sz w:val="20"/>
          <w:szCs w:val="20"/>
        </w:rPr>
      </w:pPr>
      <w:r w:rsidRPr="00A02207">
        <w:rPr>
          <w:sz w:val="20"/>
          <w:szCs w:val="20"/>
        </w:rPr>
        <w:t xml:space="preserve">Ensure employees read, understand, and comply with </w:t>
      </w:r>
      <w:hyperlink w:anchor="_Annex_1:_Screening" w:history="1">
        <w:r w:rsidRPr="00A02207">
          <w:rPr>
            <w:rStyle w:val="Hyperlink"/>
            <w:sz w:val="20"/>
            <w:szCs w:val="20"/>
          </w:rPr>
          <w:t>Annexe 1</w:t>
        </w:r>
      </w:hyperlink>
      <w:r w:rsidRPr="00A02207">
        <w:rPr>
          <w:sz w:val="20"/>
          <w:szCs w:val="20"/>
        </w:rPr>
        <w:t>.</w:t>
      </w:r>
    </w:p>
    <w:p w14:paraId="78C43FC3" w14:textId="77777777" w:rsidR="00DE023D" w:rsidRPr="00A02207" w:rsidRDefault="00DE023D" w:rsidP="00997947">
      <w:pPr>
        <w:spacing w:after="0"/>
        <w:contextualSpacing/>
        <w:rPr>
          <w:sz w:val="20"/>
          <w:szCs w:val="20"/>
        </w:rPr>
      </w:pPr>
    </w:p>
    <w:p w14:paraId="188713C7" w14:textId="26BD7FC5" w:rsidR="00DE023D" w:rsidRPr="00A02207" w:rsidRDefault="00DE023D" w:rsidP="00997947">
      <w:pPr>
        <w:spacing w:after="0"/>
        <w:contextualSpacing/>
        <w:rPr>
          <w:sz w:val="20"/>
          <w:szCs w:val="20"/>
        </w:rPr>
      </w:pPr>
      <w:r w:rsidRPr="00A02207">
        <w:rPr>
          <w:sz w:val="20"/>
          <w:szCs w:val="20"/>
        </w:rPr>
        <w:t>Consider p</w:t>
      </w:r>
      <w:r w:rsidR="00537C81" w:rsidRPr="00A02207">
        <w:rPr>
          <w:sz w:val="20"/>
          <w:szCs w:val="20"/>
        </w:rPr>
        <w:t>rovid</w:t>
      </w:r>
      <w:r w:rsidRPr="00A02207">
        <w:rPr>
          <w:sz w:val="20"/>
          <w:szCs w:val="20"/>
        </w:rPr>
        <w:t>ing</w:t>
      </w:r>
      <w:r w:rsidR="00537C81" w:rsidRPr="00A02207">
        <w:rPr>
          <w:sz w:val="20"/>
          <w:szCs w:val="20"/>
        </w:rPr>
        <w:t xml:space="preserve"> your employees with</w:t>
      </w:r>
    </w:p>
    <w:p w14:paraId="2BE1EF92" w14:textId="67AD85E3" w:rsidR="00DE023D" w:rsidRPr="00A02207" w:rsidRDefault="00537C81" w:rsidP="009B3ABF">
      <w:pPr>
        <w:pStyle w:val="ListParagraph"/>
        <w:numPr>
          <w:ilvl w:val="0"/>
          <w:numId w:val="48"/>
        </w:numPr>
        <w:spacing w:after="0"/>
        <w:rPr>
          <w:sz w:val="20"/>
          <w:szCs w:val="20"/>
        </w:rPr>
      </w:pPr>
      <w:r w:rsidRPr="00A02207">
        <w:rPr>
          <w:sz w:val="20"/>
          <w:szCs w:val="20"/>
        </w:rPr>
        <w:t xml:space="preserve"> </w:t>
      </w:r>
      <w:hyperlink r:id="rId65" w:history="1">
        <w:r w:rsidRPr="00A02207">
          <w:rPr>
            <w:rStyle w:val="Hyperlink"/>
            <w:sz w:val="20"/>
            <w:szCs w:val="20"/>
          </w:rPr>
          <w:t>HSE/HPSC document on self-isolation at home</w:t>
        </w:r>
      </w:hyperlink>
      <w:r w:rsidR="00DE023D" w:rsidRPr="00A02207">
        <w:rPr>
          <w:sz w:val="20"/>
          <w:szCs w:val="20"/>
        </w:rPr>
        <w:t xml:space="preserve"> </w:t>
      </w:r>
    </w:p>
    <w:p w14:paraId="37FA0265" w14:textId="77777777" w:rsidR="00DE023D" w:rsidRPr="00A02207" w:rsidRDefault="00DE023D" w:rsidP="00DE023D">
      <w:pPr>
        <w:spacing w:after="0"/>
        <w:rPr>
          <w:sz w:val="20"/>
          <w:szCs w:val="20"/>
        </w:rPr>
      </w:pPr>
    </w:p>
    <w:p w14:paraId="0E53319B" w14:textId="76FCBF31" w:rsidR="00DE023D" w:rsidRPr="00A02207" w:rsidRDefault="007351A8" w:rsidP="00997947">
      <w:pPr>
        <w:spacing w:after="0"/>
        <w:rPr>
          <w:sz w:val="20"/>
          <w:szCs w:val="20"/>
        </w:rPr>
      </w:pPr>
      <w:r w:rsidRPr="00A02207">
        <w:rPr>
          <w:sz w:val="20"/>
          <w:szCs w:val="20"/>
        </w:rPr>
        <w:t xml:space="preserve">Or </w:t>
      </w:r>
      <w:r w:rsidR="00DE023D" w:rsidRPr="00A02207">
        <w:rPr>
          <w:sz w:val="20"/>
          <w:szCs w:val="20"/>
        </w:rPr>
        <w:t>a poster:</w:t>
      </w:r>
    </w:p>
    <w:p w14:paraId="6A8A49CF" w14:textId="6618BD51" w:rsidR="00537C81" w:rsidRPr="00A02207" w:rsidRDefault="00F42766" w:rsidP="009B3ABF">
      <w:pPr>
        <w:pStyle w:val="ListParagraph"/>
        <w:numPr>
          <w:ilvl w:val="0"/>
          <w:numId w:val="48"/>
        </w:numPr>
        <w:spacing w:after="0"/>
        <w:rPr>
          <w:sz w:val="20"/>
          <w:szCs w:val="20"/>
        </w:rPr>
      </w:pPr>
      <w:hyperlink r:id="rId66" w:history="1">
        <w:r w:rsidR="00DE023D" w:rsidRPr="00A02207">
          <w:rPr>
            <w:rStyle w:val="Hyperlink"/>
            <w:sz w:val="20"/>
            <w:szCs w:val="20"/>
          </w:rPr>
          <w:t>Stay at home poster</w:t>
        </w:r>
      </w:hyperlink>
      <w:r w:rsidR="00DE023D" w:rsidRPr="00A02207">
        <w:rPr>
          <w:sz w:val="20"/>
          <w:szCs w:val="20"/>
        </w:rPr>
        <w:t xml:space="preserve"> </w:t>
      </w:r>
    </w:p>
    <w:p w14:paraId="7A133C9B" w14:textId="5B74B3AB" w:rsidR="00397A03" w:rsidRPr="00A02207" w:rsidRDefault="00397A03" w:rsidP="00997947">
      <w:pPr>
        <w:spacing w:after="0"/>
        <w:contextualSpacing/>
        <w:rPr>
          <w:b/>
          <w:bCs/>
          <w:sz w:val="20"/>
          <w:szCs w:val="20"/>
        </w:rPr>
      </w:pPr>
    </w:p>
    <w:p w14:paraId="25858AFE" w14:textId="77777777" w:rsidR="00397A03" w:rsidRPr="00A02207" w:rsidRDefault="00397A03" w:rsidP="00397A03">
      <w:pPr>
        <w:rPr>
          <w:b/>
          <w:bCs/>
          <w:sz w:val="20"/>
          <w:szCs w:val="20"/>
        </w:rPr>
      </w:pPr>
      <w:r w:rsidRPr="00A02207">
        <w:rPr>
          <w:b/>
          <w:bCs/>
          <w:sz w:val="20"/>
          <w:szCs w:val="20"/>
        </w:rPr>
        <w:t>Physical distancing</w:t>
      </w:r>
    </w:p>
    <w:p w14:paraId="30CCF2BD" w14:textId="593FB1B6" w:rsidR="005752B8" w:rsidRPr="00A02207" w:rsidRDefault="005752B8" w:rsidP="005752B8">
      <w:pPr>
        <w:pStyle w:val="NormalWeb"/>
        <w:shd w:val="clear" w:color="auto" w:fill="FFFFFF"/>
        <w:rPr>
          <w:rFonts w:ascii="Century Gothic" w:hAnsi="Century Gothic" w:cs="Arial"/>
          <w:color w:val="2B3238"/>
          <w:sz w:val="20"/>
          <w:szCs w:val="20"/>
        </w:rPr>
      </w:pPr>
      <w:r w:rsidRPr="00A02207">
        <w:rPr>
          <w:rFonts w:ascii="Century Gothic" w:hAnsi="Century Gothic" w:cs="Arial"/>
          <w:color w:val="2B3238"/>
          <w:sz w:val="20"/>
          <w:szCs w:val="20"/>
        </w:rPr>
        <w:t xml:space="preserve">Make sure all employees know that physical distancing is </w:t>
      </w:r>
      <w:r w:rsidR="00C96EB1" w:rsidRPr="00A02207">
        <w:rPr>
          <w:rFonts w:ascii="Century Gothic" w:hAnsi="Century Gothic" w:cs="Arial"/>
          <w:color w:val="2B3238"/>
          <w:sz w:val="20"/>
          <w:szCs w:val="20"/>
        </w:rPr>
        <w:t>essential</w:t>
      </w:r>
      <w:r w:rsidRPr="00A02207">
        <w:rPr>
          <w:rFonts w:ascii="Century Gothic" w:hAnsi="Century Gothic" w:cs="Arial"/>
          <w:color w:val="2B3238"/>
          <w:sz w:val="20"/>
          <w:szCs w:val="20"/>
        </w:rPr>
        <w:t xml:space="preserve"> to help slow the spread of coronavirus. This includes</w:t>
      </w:r>
      <w:r w:rsidR="007351A8" w:rsidRPr="00A02207">
        <w:rPr>
          <w:rFonts w:ascii="Century Gothic" w:hAnsi="Century Gothic" w:cs="Arial"/>
          <w:color w:val="2B3238"/>
          <w:sz w:val="20"/>
          <w:szCs w:val="20"/>
        </w:rPr>
        <w:t>:</w:t>
      </w:r>
      <w:r w:rsidRPr="00A02207">
        <w:rPr>
          <w:rFonts w:ascii="Century Gothic" w:hAnsi="Century Gothic" w:cs="Arial"/>
          <w:color w:val="2B3238"/>
          <w:sz w:val="20"/>
          <w:szCs w:val="20"/>
        </w:rPr>
        <w:t xml:space="preserve"> </w:t>
      </w:r>
    </w:p>
    <w:p w14:paraId="32FFB49D" w14:textId="1CBCCA87" w:rsidR="005752B8" w:rsidRPr="00A02207" w:rsidRDefault="007351A8" w:rsidP="009B3ABF">
      <w:pPr>
        <w:pStyle w:val="NormalWeb"/>
        <w:numPr>
          <w:ilvl w:val="0"/>
          <w:numId w:val="46"/>
        </w:numPr>
        <w:shd w:val="clear" w:color="auto" w:fill="FFFFFF"/>
        <w:rPr>
          <w:rFonts w:ascii="Century Gothic" w:hAnsi="Century Gothic" w:cs="Arial"/>
          <w:color w:val="2B3238"/>
          <w:sz w:val="20"/>
          <w:szCs w:val="20"/>
        </w:rPr>
      </w:pPr>
      <w:r w:rsidRPr="00A02207">
        <w:rPr>
          <w:rFonts w:ascii="Century Gothic" w:hAnsi="Century Gothic" w:cs="Arial"/>
          <w:color w:val="2B3238"/>
          <w:sz w:val="20"/>
          <w:szCs w:val="20"/>
        </w:rPr>
        <w:t>Maintaining a 2m distance while at work – e.g. Keeping a space of 2m between coll</w:t>
      </w:r>
      <w:r w:rsidR="005752B8" w:rsidRPr="00A02207">
        <w:rPr>
          <w:rFonts w:ascii="Century Gothic" w:hAnsi="Century Gothic" w:cs="Arial"/>
          <w:color w:val="2B3238"/>
          <w:sz w:val="20"/>
          <w:szCs w:val="20"/>
        </w:rPr>
        <w:t>eagues, customers, patients, and other visitors</w:t>
      </w:r>
    </w:p>
    <w:p w14:paraId="271D9378" w14:textId="002C96FA" w:rsidR="00397A03" w:rsidRPr="00A02207" w:rsidRDefault="007351A8" w:rsidP="009B3ABF">
      <w:pPr>
        <w:pStyle w:val="NormalWeb"/>
        <w:numPr>
          <w:ilvl w:val="0"/>
          <w:numId w:val="46"/>
        </w:numPr>
        <w:shd w:val="clear" w:color="auto" w:fill="FFFFFF"/>
        <w:rPr>
          <w:rFonts w:ascii="Century Gothic" w:hAnsi="Century Gothic"/>
          <w:b/>
          <w:bCs/>
          <w:sz w:val="20"/>
          <w:szCs w:val="20"/>
        </w:rPr>
      </w:pPr>
      <w:r w:rsidRPr="00A02207">
        <w:rPr>
          <w:rFonts w:ascii="Century Gothic" w:hAnsi="Century Gothic" w:cs="Arial"/>
          <w:color w:val="2B3238"/>
          <w:sz w:val="20"/>
          <w:szCs w:val="20"/>
        </w:rPr>
        <w:t xml:space="preserve">Not </w:t>
      </w:r>
      <w:r w:rsidR="005752B8" w:rsidRPr="00A02207">
        <w:rPr>
          <w:rFonts w:ascii="Century Gothic" w:hAnsi="Century Gothic" w:cs="Arial"/>
          <w:color w:val="2B3238"/>
          <w:sz w:val="20"/>
          <w:szCs w:val="20"/>
        </w:rPr>
        <w:t xml:space="preserve">shaking hands. </w:t>
      </w:r>
    </w:p>
    <w:p w14:paraId="2A6714B5" w14:textId="3429C0F7" w:rsidR="00397A03" w:rsidRPr="00A02207" w:rsidRDefault="005752B8" w:rsidP="00997947">
      <w:pPr>
        <w:spacing w:after="0"/>
        <w:contextualSpacing/>
        <w:rPr>
          <w:sz w:val="20"/>
          <w:szCs w:val="20"/>
        </w:rPr>
      </w:pPr>
      <w:r w:rsidRPr="00A02207">
        <w:rPr>
          <w:sz w:val="20"/>
          <w:szCs w:val="20"/>
        </w:rPr>
        <w:t xml:space="preserve">They can read this </w:t>
      </w:r>
      <w:hyperlink r:id="rId67" w:history="1">
        <w:r w:rsidRPr="00A02207">
          <w:rPr>
            <w:rStyle w:val="Hyperlink"/>
            <w:sz w:val="20"/>
            <w:szCs w:val="20"/>
          </w:rPr>
          <w:t>short HSE note</w:t>
        </w:r>
      </w:hyperlink>
      <w:r w:rsidRPr="00A02207">
        <w:rPr>
          <w:sz w:val="20"/>
          <w:szCs w:val="20"/>
        </w:rPr>
        <w:t xml:space="preserve"> for a general overview before they come back to work.</w:t>
      </w:r>
    </w:p>
    <w:p w14:paraId="4F050278" w14:textId="77777777" w:rsidR="00A02207" w:rsidRPr="00A02207" w:rsidRDefault="00A02207" w:rsidP="00997947">
      <w:pPr>
        <w:spacing w:after="0"/>
        <w:contextualSpacing/>
        <w:rPr>
          <w:b/>
          <w:bCs/>
          <w:sz w:val="20"/>
          <w:szCs w:val="20"/>
        </w:rPr>
      </w:pPr>
    </w:p>
    <w:p w14:paraId="7EEA9045" w14:textId="7B917725" w:rsidR="00997947" w:rsidRPr="00A02207" w:rsidRDefault="00997947" w:rsidP="0081693E">
      <w:pPr>
        <w:rPr>
          <w:b/>
          <w:bCs/>
          <w:sz w:val="20"/>
          <w:szCs w:val="20"/>
        </w:rPr>
      </w:pPr>
      <w:r w:rsidRPr="00A02207">
        <w:rPr>
          <w:b/>
          <w:bCs/>
          <w:sz w:val="20"/>
          <w:szCs w:val="20"/>
        </w:rPr>
        <w:t>Hand hygiene</w:t>
      </w:r>
      <w:r w:rsidR="007351A8" w:rsidRPr="00A02207">
        <w:rPr>
          <w:b/>
          <w:bCs/>
          <w:sz w:val="20"/>
          <w:szCs w:val="20"/>
        </w:rPr>
        <w:t xml:space="preserve"> and </w:t>
      </w:r>
      <w:r w:rsidR="00397A03" w:rsidRPr="00A02207">
        <w:rPr>
          <w:b/>
          <w:bCs/>
          <w:sz w:val="20"/>
          <w:szCs w:val="20"/>
        </w:rPr>
        <w:t>hand sanitising</w:t>
      </w:r>
    </w:p>
    <w:p w14:paraId="398590DE" w14:textId="59F9A869" w:rsidR="00DE023D" w:rsidRPr="00A02207" w:rsidRDefault="00997947" w:rsidP="00DE023D">
      <w:pPr>
        <w:pStyle w:val="NormalWeb"/>
        <w:spacing w:before="0" w:beforeAutospacing="0" w:after="0" w:afterAutospacing="0"/>
        <w:ind w:right="516"/>
        <w:contextualSpacing/>
        <w:rPr>
          <w:rFonts w:ascii="Century Gothic" w:hAnsi="Century Gothic" w:cs="Arial"/>
          <w:color w:val="000000"/>
          <w:sz w:val="20"/>
          <w:szCs w:val="20"/>
        </w:rPr>
      </w:pPr>
      <w:r w:rsidRPr="00A02207">
        <w:rPr>
          <w:rFonts w:ascii="Century Gothic" w:hAnsi="Century Gothic" w:cs="Arial"/>
          <w:color w:val="000000"/>
          <w:sz w:val="20"/>
          <w:szCs w:val="20"/>
        </w:rPr>
        <w:t>Instruct and then make sure all employees wash their hands regularly</w:t>
      </w:r>
      <w:r w:rsidR="00DE023D" w:rsidRPr="00A02207">
        <w:rPr>
          <w:rFonts w:ascii="Century Gothic" w:hAnsi="Century Gothic" w:cs="Arial"/>
          <w:color w:val="000000"/>
          <w:sz w:val="20"/>
          <w:szCs w:val="20"/>
        </w:rPr>
        <w:t>,</w:t>
      </w:r>
      <w:r w:rsidRPr="00A02207">
        <w:rPr>
          <w:rFonts w:ascii="Century Gothic" w:hAnsi="Century Gothic" w:cs="Arial"/>
          <w:color w:val="000000"/>
          <w:sz w:val="20"/>
          <w:szCs w:val="20"/>
        </w:rPr>
        <w:t xml:space="preserve"> </w:t>
      </w:r>
      <w:r w:rsidR="00DE023D" w:rsidRPr="00A02207">
        <w:rPr>
          <w:rFonts w:ascii="Century Gothic" w:hAnsi="Century Gothic" w:cs="Arial"/>
          <w:color w:val="000000"/>
          <w:sz w:val="20"/>
          <w:szCs w:val="20"/>
        </w:rPr>
        <w:t>especially:</w:t>
      </w:r>
    </w:p>
    <w:p w14:paraId="541366FE" w14:textId="77777777" w:rsidR="00DE023D" w:rsidRPr="00A02207" w:rsidRDefault="00DE023D" w:rsidP="009B3ABF">
      <w:pPr>
        <w:pStyle w:val="NormalWeb"/>
        <w:numPr>
          <w:ilvl w:val="0"/>
          <w:numId w:val="2"/>
        </w:numPr>
        <w:spacing w:line="259" w:lineRule="auto"/>
        <w:ind w:left="357" w:right="516" w:hanging="357"/>
        <w:contextualSpacing/>
        <w:rPr>
          <w:rFonts w:ascii="Century Gothic" w:hAnsi="Century Gothic" w:cs="Arial"/>
          <w:color w:val="000000"/>
          <w:sz w:val="20"/>
          <w:szCs w:val="20"/>
        </w:rPr>
      </w:pPr>
      <w:r w:rsidRPr="00A02207">
        <w:rPr>
          <w:rFonts w:ascii="Century Gothic" w:hAnsi="Century Gothic"/>
          <w:sz w:val="20"/>
          <w:szCs w:val="20"/>
        </w:rPr>
        <w:t>Immediately before every episode of direct patient care and after any activity or contact that potentially results in hands becoming contaminated, including the removal of PPE, equipment decontamination and waste handling</w:t>
      </w:r>
    </w:p>
    <w:p w14:paraId="07631005" w14:textId="77777777" w:rsidR="00DE023D" w:rsidRPr="00A02207" w:rsidRDefault="00DE023D" w:rsidP="009B3ABF">
      <w:pPr>
        <w:pStyle w:val="NormalWeb"/>
        <w:numPr>
          <w:ilvl w:val="0"/>
          <w:numId w:val="2"/>
        </w:numPr>
        <w:spacing w:line="259" w:lineRule="auto"/>
        <w:ind w:left="357" w:right="516" w:hanging="357"/>
        <w:rPr>
          <w:rFonts w:ascii="Century Gothic" w:hAnsi="Century Gothic" w:cs="Arial"/>
          <w:color w:val="000000"/>
          <w:sz w:val="20"/>
          <w:szCs w:val="20"/>
        </w:rPr>
      </w:pPr>
      <w:r w:rsidRPr="00A02207">
        <w:rPr>
          <w:rFonts w:ascii="Century Gothic" w:hAnsi="Century Gothic" w:cs="Arial"/>
          <w:color w:val="000000"/>
          <w:sz w:val="20"/>
          <w:szCs w:val="20"/>
        </w:rPr>
        <w:t>On arriving and leaving the workplace</w:t>
      </w:r>
    </w:p>
    <w:p w14:paraId="7E6A38F3" w14:textId="77777777" w:rsidR="00DE023D" w:rsidRPr="00A02207" w:rsidRDefault="00DE023D" w:rsidP="009B3ABF">
      <w:pPr>
        <w:pStyle w:val="NormalWeb"/>
        <w:numPr>
          <w:ilvl w:val="0"/>
          <w:numId w:val="2"/>
        </w:numPr>
        <w:spacing w:line="259" w:lineRule="auto"/>
        <w:ind w:left="357" w:right="516" w:hanging="357"/>
        <w:rPr>
          <w:rFonts w:ascii="Century Gothic" w:hAnsi="Century Gothic" w:cs="Arial"/>
          <w:color w:val="000000"/>
          <w:sz w:val="20"/>
          <w:szCs w:val="20"/>
        </w:rPr>
      </w:pPr>
      <w:r w:rsidRPr="00A02207">
        <w:rPr>
          <w:rFonts w:ascii="Century Gothic" w:hAnsi="Century Gothic" w:cs="Arial"/>
          <w:color w:val="000000"/>
          <w:sz w:val="20"/>
          <w:szCs w:val="20"/>
        </w:rPr>
        <w:t>At the beginning and end of a break</w:t>
      </w:r>
    </w:p>
    <w:p w14:paraId="4C17B7C4" w14:textId="77777777" w:rsidR="00DE023D" w:rsidRPr="00A02207" w:rsidRDefault="00DE023D" w:rsidP="009B3ABF">
      <w:pPr>
        <w:pStyle w:val="NormalWeb"/>
        <w:numPr>
          <w:ilvl w:val="0"/>
          <w:numId w:val="2"/>
        </w:numPr>
        <w:spacing w:line="259" w:lineRule="auto"/>
        <w:ind w:left="357" w:right="516" w:hanging="357"/>
        <w:rPr>
          <w:rFonts w:ascii="Century Gothic" w:hAnsi="Century Gothic" w:cs="Arial"/>
          <w:color w:val="000000"/>
          <w:sz w:val="20"/>
          <w:szCs w:val="20"/>
        </w:rPr>
      </w:pPr>
      <w:r w:rsidRPr="00A02207">
        <w:rPr>
          <w:rFonts w:ascii="Century Gothic" w:hAnsi="Century Gothic" w:cs="Arial"/>
          <w:color w:val="000000"/>
          <w:sz w:val="20"/>
          <w:szCs w:val="20"/>
        </w:rPr>
        <w:t>Before and after eating or drinking</w:t>
      </w:r>
    </w:p>
    <w:p w14:paraId="44F1ACD9" w14:textId="77777777" w:rsidR="00DE023D" w:rsidRPr="00A02207" w:rsidRDefault="00DE023D" w:rsidP="009B3ABF">
      <w:pPr>
        <w:pStyle w:val="NormalWeb"/>
        <w:numPr>
          <w:ilvl w:val="0"/>
          <w:numId w:val="2"/>
        </w:numPr>
        <w:spacing w:line="259" w:lineRule="auto"/>
        <w:ind w:left="357" w:right="516" w:hanging="357"/>
        <w:rPr>
          <w:rFonts w:ascii="Century Gothic" w:hAnsi="Century Gothic" w:cs="Arial"/>
          <w:color w:val="000000"/>
          <w:sz w:val="20"/>
          <w:szCs w:val="20"/>
        </w:rPr>
      </w:pPr>
      <w:r w:rsidRPr="00A02207">
        <w:rPr>
          <w:rFonts w:ascii="Century Gothic" w:hAnsi="Century Gothic" w:cs="Arial"/>
          <w:color w:val="000000"/>
          <w:sz w:val="20"/>
          <w:szCs w:val="20"/>
        </w:rPr>
        <w:t>If they cough or sneeze or blow their nose</w:t>
      </w:r>
    </w:p>
    <w:p w14:paraId="0680E816" w14:textId="77777777" w:rsidR="00DE023D" w:rsidRPr="00A02207" w:rsidRDefault="00DE023D" w:rsidP="009B3ABF">
      <w:pPr>
        <w:pStyle w:val="NormalWeb"/>
        <w:numPr>
          <w:ilvl w:val="0"/>
          <w:numId w:val="2"/>
        </w:numPr>
        <w:spacing w:line="259" w:lineRule="auto"/>
        <w:ind w:left="357" w:right="516" w:hanging="357"/>
        <w:rPr>
          <w:rFonts w:ascii="Century Gothic" w:hAnsi="Century Gothic" w:cs="Arial"/>
          <w:color w:val="000000"/>
          <w:sz w:val="20"/>
          <w:szCs w:val="20"/>
        </w:rPr>
      </w:pPr>
      <w:r w:rsidRPr="00A02207">
        <w:rPr>
          <w:rFonts w:ascii="Century Gothic" w:hAnsi="Century Gothic" w:cs="Arial"/>
          <w:color w:val="000000"/>
          <w:sz w:val="20"/>
          <w:szCs w:val="20"/>
        </w:rPr>
        <w:t>Before entering enclosed spaces such as vehicles</w:t>
      </w:r>
    </w:p>
    <w:p w14:paraId="1A545302" w14:textId="77777777" w:rsidR="00DE023D" w:rsidRPr="00A02207" w:rsidRDefault="00DE023D" w:rsidP="009B3ABF">
      <w:pPr>
        <w:pStyle w:val="NormalWeb"/>
        <w:numPr>
          <w:ilvl w:val="0"/>
          <w:numId w:val="2"/>
        </w:numPr>
        <w:spacing w:line="259" w:lineRule="auto"/>
        <w:ind w:left="357" w:right="516" w:hanging="357"/>
        <w:rPr>
          <w:rFonts w:ascii="Century Gothic" w:hAnsi="Century Gothic" w:cs="Arial"/>
          <w:color w:val="000000"/>
          <w:sz w:val="20"/>
          <w:szCs w:val="20"/>
        </w:rPr>
      </w:pPr>
      <w:r w:rsidRPr="00A02207">
        <w:rPr>
          <w:rFonts w:ascii="Century Gothic" w:hAnsi="Century Gothic" w:cs="Arial"/>
          <w:color w:val="000000"/>
          <w:sz w:val="20"/>
          <w:szCs w:val="20"/>
        </w:rPr>
        <w:lastRenderedPageBreak/>
        <w:t>When changing workstations or handling equipment that others have handled</w:t>
      </w:r>
    </w:p>
    <w:p w14:paraId="3001445A" w14:textId="5D2749FC" w:rsidR="00DE023D" w:rsidRPr="00A02207" w:rsidRDefault="00DE023D" w:rsidP="009B3ABF">
      <w:pPr>
        <w:pStyle w:val="NormalWeb"/>
        <w:numPr>
          <w:ilvl w:val="0"/>
          <w:numId w:val="2"/>
        </w:numPr>
        <w:spacing w:line="259" w:lineRule="auto"/>
        <w:ind w:left="357" w:right="516" w:hanging="357"/>
        <w:rPr>
          <w:rFonts w:ascii="Century Gothic" w:hAnsi="Century Gothic" w:cs="Arial"/>
          <w:color w:val="000000"/>
          <w:sz w:val="20"/>
          <w:szCs w:val="20"/>
        </w:rPr>
      </w:pPr>
      <w:r w:rsidRPr="00A02207">
        <w:rPr>
          <w:rFonts w:ascii="Century Gothic" w:hAnsi="Century Gothic" w:cs="Arial"/>
          <w:color w:val="000000"/>
          <w:sz w:val="20"/>
          <w:szCs w:val="20"/>
        </w:rPr>
        <w:t>When hands are dirty, after using toilet use</w:t>
      </w:r>
      <w:r w:rsidR="00983FD5" w:rsidRPr="00A02207">
        <w:rPr>
          <w:rFonts w:ascii="Century Gothic" w:hAnsi="Century Gothic" w:cs="Arial"/>
          <w:color w:val="000000"/>
          <w:sz w:val="20"/>
          <w:szCs w:val="20"/>
        </w:rPr>
        <w:t>,</w:t>
      </w:r>
      <w:r w:rsidRPr="00A02207">
        <w:rPr>
          <w:rFonts w:ascii="Century Gothic" w:hAnsi="Century Gothic" w:cs="Arial"/>
          <w:color w:val="000000"/>
          <w:sz w:val="20"/>
          <w:szCs w:val="20"/>
        </w:rPr>
        <w:t xml:space="preserve"> etc</w:t>
      </w:r>
      <w:r w:rsidR="00983FD5" w:rsidRPr="00A02207">
        <w:rPr>
          <w:rFonts w:ascii="Century Gothic" w:hAnsi="Century Gothic" w:cs="Arial"/>
          <w:color w:val="000000"/>
          <w:sz w:val="20"/>
          <w:szCs w:val="20"/>
        </w:rPr>
        <w:t>.</w:t>
      </w:r>
      <w:r w:rsidRPr="00A02207">
        <w:rPr>
          <w:rStyle w:val="EndnoteReference"/>
          <w:rFonts w:ascii="Century Gothic" w:hAnsi="Century Gothic" w:cs="Arial"/>
          <w:color w:val="000000"/>
          <w:sz w:val="20"/>
          <w:szCs w:val="20"/>
        </w:rPr>
        <w:endnoteReference w:id="17"/>
      </w:r>
    </w:p>
    <w:p w14:paraId="044A3637" w14:textId="471A872F" w:rsidR="0081693E" w:rsidRPr="00A02207" w:rsidRDefault="00DE023D" w:rsidP="00997947">
      <w:pPr>
        <w:pStyle w:val="NormalWeb"/>
        <w:spacing w:before="0" w:beforeAutospacing="0" w:after="0" w:afterAutospacing="0"/>
        <w:ind w:right="516"/>
        <w:contextualSpacing/>
        <w:rPr>
          <w:rFonts w:ascii="Century Gothic" w:hAnsi="Century Gothic" w:cs="Arial"/>
          <w:color w:val="000000"/>
          <w:sz w:val="20"/>
          <w:szCs w:val="20"/>
        </w:rPr>
      </w:pPr>
      <w:r w:rsidRPr="00A02207">
        <w:rPr>
          <w:rFonts w:ascii="Century Gothic" w:hAnsi="Century Gothic" w:cs="Arial"/>
          <w:color w:val="000000"/>
          <w:sz w:val="20"/>
          <w:szCs w:val="20"/>
        </w:rPr>
        <w:t xml:space="preserve">They should receive training in </w:t>
      </w:r>
      <w:r w:rsidR="00997947" w:rsidRPr="00A02207">
        <w:rPr>
          <w:rFonts w:ascii="Century Gothic" w:hAnsi="Century Gothic" w:cs="Arial"/>
          <w:sz w:val="20"/>
          <w:szCs w:val="20"/>
        </w:rPr>
        <w:t xml:space="preserve">best practice </w:t>
      </w:r>
      <w:r w:rsidRPr="00A02207">
        <w:rPr>
          <w:rFonts w:ascii="Century Gothic" w:hAnsi="Century Gothic" w:cs="Arial"/>
          <w:sz w:val="20"/>
          <w:szCs w:val="20"/>
        </w:rPr>
        <w:t xml:space="preserve">handwashing </w:t>
      </w:r>
      <w:r w:rsidR="00997947" w:rsidRPr="00A02207">
        <w:rPr>
          <w:rFonts w:ascii="Century Gothic" w:hAnsi="Century Gothic" w:cs="Arial"/>
          <w:sz w:val="20"/>
          <w:szCs w:val="20"/>
        </w:rPr>
        <w:t>standards</w:t>
      </w:r>
      <w:r w:rsidR="00983FD5" w:rsidRPr="00A02207">
        <w:rPr>
          <w:rFonts w:ascii="Century Gothic" w:hAnsi="Century Gothic" w:cs="Arial"/>
          <w:color w:val="000000"/>
          <w:sz w:val="20"/>
          <w:szCs w:val="20"/>
        </w:rPr>
        <w:t xml:space="preserve"> and u</w:t>
      </w:r>
      <w:r w:rsidR="0081693E" w:rsidRPr="00A02207">
        <w:rPr>
          <w:rFonts w:ascii="Century Gothic" w:hAnsi="Century Gothic" w:cs="Arial"/>
          <w:color w:val="000000"/>
          <w:sz w:val="20"/>
          <w:szCs w:val="20"/>
        </w:rPr>
        <w:t>sing hand sanitiser where handwashing is not possible.</w:t>
      </w:r>
      <w:r w:rsidR="00997947" w:rsidRPr="00A02207">
        <w:rPr>
          <w:rFonts w:ascii="Century Gothic" w:hAnsi="Century Gothic" w:cs="Arial"/>
          <w:color w:val="000000"/>
          <w:sz w:val="20"/>
          <w:szCs w:val="20"/>
        </w:rPr>
        <w:t xml:space="preserve"> </w:t>
      </w:r>
      <w:r w:rsidRPr="00A02207">
        <w:rPr>
          <w:rFonts w:ascii="Century Gothic" w:hAnsi="Century Gothic" w:cs="Arial"/>
          <w:color w:val="000000"/>
          <w:sz w:val="20"/>
          <w:szCs w:val="20"/>
        </w:rPr>
        <w:t>You might find the following resources helpful to train and aid compliance:</w:t>
      </w:r>
    </w:p>
    <w:p w14:paraId="55AD8981" w14:textId="62FF3658" w:rsidR="00997947" w:rsidRPr="00A02207" w:rsidRDefault="00997947" w:rsidP="00997947">
      <w:pPr>
        <w:pStyle w:val="NormalWeb"/>
        <w:spacing w:before="0" w:beforeAutospacing="0" w:after="0" w:afterAutospacing="0"/>
        <w:ind w:right="516"/>
        <w:contextualSpacing/>
        <w:rPr>
          <w:rFonts w:ascii="Century Gothic" w:hAnsi="Century Gothic" w:cs="Arial"/>
          <w:color w:val="000000"/>
          <w:sz w:val="20"/>
          <w:szCs w:val="20"/>
        </w:rPr>
      </w:pPr>
    </w:p>
    <w:p w14:paraId="644BA65C" w14:textId="508C41FC" w:rsidR="00DE023D" w:rsidRPr="00A02207" w:rsidRDefault="00DE023D" w:rsidP="00997947">
      <w:pPr>
        <w:pStyle w:val="NormalWeb"/>
        <w:spacing w:before="0" w:beforeAutospacing="0" w:after="0" w:afterAutospacing="0"/>
        <w:ind w:right="516"/>
        <w:contextualSpacing/>
        <w:rPr>
          <w:rFonts w:ascii="Century Gothic" w:hAnsi="Century Gothic" w:cs="Arial"/>
          <w:color w:val="000000"/>
          <w:sz w:val="20"/>
          <w:szCs w:val="20"/>
        </w:rPr>
      </w:pPr>
      <w:r w:rsidRPr="00A02207">
        <w:rPr>
          <w:rFonts w:ascii="Century Gothic" w:hAnsi="Century Gothic" w:cs="Arial"/>
          <w:color w:val="000000"/>
          <w:sz w:val="20"/>
          <w:szCs w:val="20"/>
        </w:rPr>
        <w:t>Videos</w:t>
      </w:r>
      <w:r w:rsidR="00080F78" w:rsidRPr="00A02207">
        <w:rPr>
          <w:rFonts w:ascii="Century Gothic" w:hAnsi="Century Gothic" w:cs="Arial"/>
          <w:color w:val="000000"/>
          <w:sz w:val="20"/>
          <w:szCs w:val="20"/>
        </w:rPr>
        <w:t>:</w:t>
      </w:r>
      <w:r w:rsidRPr="00A02207">
        <w:rPr>
          <w:rFonts w:ascii="Century Gothic" w:hAnsi="Century Gothic" w:cs="Arial"/>
          <w:color w:val="000000"/>
          <w:sz w:val="20"/>
          <w:szCs w:val="20"/>
        </w:rPr>
        <w:t xml:space="preserve"> </w:t>
      </w:r>
    </w:p>
    <w:p w14:paraId="1CD0FF07" w14:textId="77777777" w:rsidR="00997947" w:rsidRPr="00A02207" w:rsidRDefault="00F42766" w:rsidP="009B3ABF">
      <w:pPr>
        <w:pStyle w:val="ListParagraph"/>
        <w:numPr>
          <w:ilvl w:val="0"/>
          <w:numId w:val="26"/>
        </w:numPr>
        <w:rPr>
          <w:sz w:val="20"/>
          <w:szCs w:val="20"/>
        </w:rPr>
      </w:pPr>
      <w:hyperlink r:id="rId68" w:history="1">
        <w:r w:rsidR="00997947" w:rsidRPr="00A02207">
          <w:rPr>
            <w:rStyle w:val="Hyperlink"/>
            <w:sz w:val="20"/>
            <w:szCs w:val="20"/>
          </w:rPr>
          <w:t>HSE handwashing video</w:t>
        </w:r>
      </w:hyperlink>
    </w:p>
    <w:p w14:paraId="18D45E9A" w14:textId="0712269C" w:rsidR="00997947" w:rsidRPr="00A02207" w:rsidRDefault="00F42766" w:rsidP="009B3ABF">
      <w:pPr>
        <w:pStyle w:val="ListParagraph"/>
        <w:numPr>
          <w:ilvl w:val="0"/>
          <w:numId w:val="26"/>
        </w:numPr>
        <w:rPr>
          <w:sz w:val="20"/>
          <w:szCs w:val="20"/>
        </w:rPr>
      </w:pPr>
      <w:hyperlink r:id="rId69" w:history="1">
        <w:r w:rsidR="00997947" w:rsidRPr="00A02207">
          <w:rPr>
            <w:rStyle w:val="Hyperlink"/>
            <w:sz w:val="20"/>
            <w:szCs w:val="20"/>
          </w:rPr>
          <w:t xml:space="preserve">HSE video on preventing the spread of infection for </w:t>
        </w:r>
        <w:r w:rsidR="00C96EB1" w:rsidRPr="00A02207">
          <w:rPr>
            <w:rStyle w:val="Hyperlink"/>
            <w:sz w:val="20"/>
            <w:szCs w:val="20"/>
          </w:rPr>
          <w:t xml:space="preserve">the </w:t>
        </w:r>
        <w:r w:rsidR="00997947" w:rsidRPr="00A02207">
          <w:rPr>
            <w:rStyle w:val="Hyperlink"/>
            <w:sz w:val="20"/>
            <w:szCs w:val="20"/>
          </w:rPr>
          <w:t>reception and non-clinical staff</w:t>
        </w:r>
      </w:hyperlink>
      <w:r w:rsidR="00997947" w:rsidRPr="00A02207">
        <w:rPr>
          <w:sz w:val="20"/>
          <w:szCs w:val="20"/>
        </w:rPr>
        <w:t xml:space="preserve"> – includes best practice use of alcohol hand rub</w:t>
      </w:r>
    </w:p>
    <w:p w14:paraId="3D6257A9" w14:textId="00C9C9E3" w:rsidR="00997947" w:rsidRPr="00A02207" w:rsidRDefault="00997947" w:rsidP="00997947">
      <w:pPr>
        <w:pStyle w:val="NormalWeb"/>
        <w:spacing w:before="0" w:beforeAutospacing="0" w:after="0" w:afterAutospacing="0"/>
        <w:ind w:right="516"/>
        <w:contextualSpacing/>
        <w:rPr>
          <w:rFonts w:ascii="Century Gothic" w:hAnsi="Century Gothic" w:cs="Arial"/>
          <w:color w:val="000000"/>
          <w:sz w:val="20"/>
          <w:szCs w:val="20"/>
        </w:rPr>
      </w:pPr>
    </w:p>
    <w:p w14:paraId="030758A4" w14:textId="4C4FB273" w:rsidR="00DE023D" w:rsidRPr="00A02207" w:rsidRDefault="00DE023D" w:rsidP="00997947">
      <w:pPr>
        <w:pStyle w:val="NormalWeb"/>
        <w:spacing w:before="0" w:beforeAutospacing="0" w:after="0" w:afterAutospacing="0"/>
        <w:ind w:right="516"/>
        <w:contextualSpacing/>
        <w:rPr>
          <w:rFonts w:ascii="Century Gothic" w:hAnsi="Century Gothic" w:cs="Arial"/>
          <w:color w:val="000000"/>
          <w:sz w:val="20"/>
          <w:szCs w:val="20"/>
        </w:rPr>
      </w:pPr>
      <w:r w:rsidRPr="00A02207">
        <w:rPr>
          <w:rFonts w:ascii="Century Gothic" w:hAnsi="Century Gothic" w:cs="Arial"/>
          <w:color w:val="000000"/>
          <w:sz w:val="20"/>
          <w:szCs w:val="20"/>
        </w:rPr>
        <w:t>Posters</w:t>
      </w:r>
      <w:r w:rsidR="00080F78" w:rsidRPr="00A02207">
        <w:rPr>
          <w:rFonts w:ascii="Century Gothic" w:hAnsi="Century Gothic" w:cs="Arial"/>
          <w:color w:val="000000"/>
          <w:sz w:val="20"/>
          <w:szCs w:val="20"/>
        </w:rPr>
        <w:t>:</w:t>
      </w:r>
      <w:r w:rsidRPr="00A02207">
        <w:rPr>
          <w:rFonts w:ascii="Century Gothic" w:hAnsi="Century Gothic" w:cs="Arial"/>
          <w:color w:val="000000"/>
          <w:sz w:val="20"/>
          <w:szCs w:val="20"/>
        </w:rPr>
        <w:t xml:space="preserve"> </w:t>
      </w:r>
    </w:p>
    <w:p w14:paraId="4FFBB562" w14:textId="77777777" w:rsidR="00DE023D" w:rsidRPr="00A02207" w:rsidRDefault="00F42766" w:rsidP="009B3ABF">
      <w:pPr>
        <w:pStyle w:val="NormalWeb"/>
        <w:numPr>
          <w:ilvl w:val="0"/>
          <w:numId w:val="47"/>
        </w:numPr>
        <w:spacing w:before="0" w:beforeAutospacing="0" w:after="0" w:afterAutospacing="0"/>
        <w:ind w:right="516"/>
        <w:contextualSpacing/>
        <w:rPr>
          <w:rFonts w:ascii="Century Gothic" w:hAnsi="Century Gothic" w:cs="Arial"/>
          <w:color w:val="000000"/>
          <w:sz w:val="20"/>
          <w:szCs w:val="20"/>
        </w:rPr>
      </w:pPr>
      <w:hyperlink r:id="rId70" w:history="1">
        <w:r w:rsidR="00DE023D" w:rsidRPr="00A02207">
          <w:rPr>
            <w:rStyle w:val="Hyperlink"/>
            <w:rFonts w:ascii="Century Gothic" w:hAnsi="Century Gothic" w:cs="Arial"/>
            <w:sz w:val="20"/>
            <w:szCs w:val="20"/>
          </w:rPr>
          <w:t>Handwashing instructional poster</w:t>
        </w:r>
      </w:hyperlink>
      <w:r w:rsidR="00DE023D" w:rsidRPr="00A02207">
        <w:rPr>
          <w:rFonts w:ascii="Century Gothic" w:hAnsi="Century Gothic" w:cs="Arial"/>
          <w:color w:val="000000"/>
          <w:sz w:val="20"/>
          <w:szCs w:val="20"/>
        </w:rPr>
        <w:t xml:space="preserve"> – English </w:t>
      </w:r>
    </w:p>
    <w:p w14:paraId="066A4F2B" w14:textId="77777777" w:rsidR="00DE023D" w:rsidRPr="00A02207" w:rsidRDefault="00F42766" w:rsidP="009B3ABF">
      <w:pPr>
        <w:pStyle w:val="NormalWeb"/>
        <w:numPr>
          <w:ilvl w:val="0"/>
          <w:numId w:val="47"/>
        </w:numPr>
        <w:spacing w:before="0" w:beforeAutospacing="0" w:after="0" w:afterAutospacing="0"/>
        <w:ind w:right="516"/>
        <w:contextualSpacing/>
        <w:rPr>
          <w:rFonts w:ascii="Century Gothic" w:hAnsi="Century Gothic" w:cs="Arial"/>
          <w:color w:val="000000"/>
          <w:sz w:val="20"/>
          <w:szCs w:val="20"/>
        </w:rPr>
      </w:pPr>
      <w:hyperlink r:id="rId71" w:history="1">
        <w:r w:rsidR="00DE023D" w:rsidRPr="00A02207">
          <w:rPr>
            <w:rStyle w:val="Hyperlink"/>
            <w:rFonts w:ascii="Century Gothic" w:hAnsi="Century Gothic" w:cs="Arial"/>
            <w:sz w:val="20"/>
            <w:szCs w:val="20"/>
          </w:rPr>
          <w:t>Handwashing instructional poster</w:t>
        </w:r>
      </w:hyperlink>
      <w:r w:rsidR="00DE023D" w:rsidRPr="00A02207">
        <w:rPr>
          <w:rFonts w:ascii="Century Gothic" w:hAnsi="Century Gothic" w:cs="Arial"/>
          <w:color w:val="000000"/>
          <w:sz w:val="20"/>
          <w:szCs w:val="20"/>
        </w:rPr>
        <w:t xml:space="preserve"> – Irish </w:t>
      </w:r>
    </w:p>
    <w:p w14:paraId="78D35B3A" w14:textId="77777777" w:rsidR="00DE023D" w:rsidRPr="00A02207" w:rsidRDefault="00DE023D" w:rsidP="00997947">
      <w:pPr>
        <w:pStyle w:val="NormalWeb"/>
        <w:spacing w:before="0" w:beforeAutospacing="0" w:after="0" w:afterAutospacing="0"/>
        <w:ind w:right="516"/>
        <w:contextualSpacing/>
        <w:rPr>
          <w:rFonts w:ascii="Century Gothic" w:hAnsi="Century Gothic" w:cs="Arial"/>
          <w:color w:val="000000"/>
          <w:sz w:val="20"/>
          <w:szCs w:val="20"/>
        </w:rPr>
      </w:pPr>
    </w:p>
    <w:p w14:paraId="50885753" w14:textId="14AA61D9" w:rsidR="0081693E" w:rsidRPr="00A02207" w:rsidRDefault="00DE023D" w:rsidP="00997947">
      <w:pPr>
        <w:pStyle w:val="NormalWeb"/>
        <w:spacing w:before="0" w:beforeAutospacing="0" w:after="0" w:afterAutospacing="0"/>
        <w:ind w:right="516"/>
        <w:contextualSpacing/>
        <w:rPr>
          <w:rFonts w:ascii="Century Gothic" w:hAnsi="Century Gothic"/>
          <w:b/>
          <w:bCs/>
          <w:sz w:val="20"/>
          <w:szCs w:val="20"/>
        </w:rPr>
      </w:pPr>
      <w:r w:rsidRPr="00A02207">
        <w:rPr>
          <w:rFonts w:ascii="Century Gothic" w:hAnsi="Century Gothic"/>
          <w:b/>
          <w:bCs/>
          <w:sz w:val="20"/>
          <w:szCs w:val="20"/>
        </w:rPr>
        <w:t>Respiratory and cough hygiene</w:t>
      </w:r>
    </w:p>
    <w:p w14:paraId="67788D95" w14:textId="77777777" w:rsidR="00DE023D" w:rsidRPr="00A02207" w:rsidRDefault="00DE023D" w:rsidP="00997947">
      <w:pPr>
        <w:pStyle w:val="NormalWeb"/>
        <w:spacing w:before="0" w:beforeAutospacing="0" w:after="0" w:afterAutospacing="0"/>
        <w:ind w:right="516"/>
        <w:contextualSpacing/>
        <w:rPr>
          <w:rFonts w:ascii="Century Gothic" w:hAnsi="Century Gothic" w:cs="Arial"/>
          <w:color w:val="000000"/>
          <w:sz w:val="20"/>
          <w:szCs w:val="20"/>
        </w:rPr>
      </w:pPr>
    </w:p>
    <w:p w14:paraId="49BAE6D1" w14:textId="053CD2A7" w:rsidR="00DE023D" w:rsidRPr="00A02207" w:rsidRDefault="00DE023D" w:rsidP="00DE023D">
      <w:pPr>
        <w:shd w:val="clear" w:color="auto" w:fill="FFFFFF"/>
        <w:spacing w:after="0" w:line="240" w:lineRule="auto"/>
        <w:contextualSpacing/>
        <w:rPr>
          <w:rFonts w:eastAsia="Times New Roman" w:cs="Arial"/>
          <w:color w:val="0B0C0C"/>
          <w:sz w:val="20"/>
          <w:szCs w:val="20"/>
          <w:lang w:eastAsia="en-GB"/>
        </w:rPr>
      </w:pPr>
      <w:r w:rsidRPr="00A02207">
        <w:rPr>
          <w:rFonts w:eastAsia="Times New Roman" w:cs="Arial"/>
          <w:color w:val="0B0C0C"/>
          <w:sz w:val="20"/>
          <w:szCs w:val="20"/>
          <w:lang w:eastAsia="en-GB"/>
        </w:rPr>
        <w:t xml:space="preserve">Promote </w:t>
      </w:r>
      <w:r w:rsidR="00C96EB1" w:rsidRPr="00A02207">
        <w:rPr>
          <w:rFonts w:eastAsia="Times New Roman" w:cs="Arial"/>
          <w:color w:val="0B0C0C"/>
          <w:sz w:val="20"/>
          <w:szCs w:val="20"/>
          <w:lang w:eastAsia="en-GB"/>
        </w:rPr>
        <w:t>proper</w:t>
      </w:r>
      <w:r w:rsidRPr="00A02207">
        <w:rPr>
          <w:rFonts w:eastAsia="Times New Roman" w:cs="Arial"/>
          <w:color w:val="0B0C0C"/>
          <w:sz w:val="20"/>
          <w:szCs w:val="20"/>
          <w:lang w:eastAsia="en-GB"/>
        </w:rPr>
        <w:t xml:space="preserve"> respiratory hygiene measures </w:t>
      </w:r>
      <w:r w:rsidR="004E3FCC" w:rsidRPr="00A02207">
        <w:rPr>
          <w:rFonts w:eastAsia="Times New Roman" w:cs="Arial"/>
          <w:color w:val="0B0C0C"/>
          <w:sz w:val="20"/>
          <w:szCs w:val="20"/>
          <w:lang w:eastAsia="en-GB"/>
        </w:rPr>
        <w:t>by</w:t>
      </w:r>
      <w:r w:rsidRPr="00A02207">
        <w:rPr>
          <w:rFonts w:eastAsia="Times New Roman" w:cs="Arial"/>
          <w:color w:val="0B0C0C"/>
          <w:sz w:val="20"/>
          <w:szCs w:val="20"/>
          <w:lang w:eastAsia="en-GB"/>
        </w:rPr>
        <w:t>:</w:t>
      </w:r>
    </w:p>
    <w:p w14:paraId="2235B1F9" w14:textId="43788DC0" w:rsidR="00DE023D" w:rsidRPr="00A02207" w:rsidRDefault="00983FD5" w:rsidP="009B3ABF">
      <w:pPr>
        <w:numPr>
          <w:ilvl w:val="0"/>
          <w:numId w:val="4"/>
        </w:numPr>
        <w:shd w:val="clear" w:color="auto" w:fill="FFFFFF"/>
        <w:spacing w:after="0" w:line="240" w:lineRule="auto"/>
        <w:ind w:left="300" w:hanging="300"/>
        <w:contextualSpacing/>
        <w:rPr>
          <w:rFonts w:eastAsia="Times New Roman" w:cs="Arial"/>
          <w:color w:val="0B0C0C"/>
          <w:sz w:val="20"/>
          <w:szCs w:val="20"/>
          <w:lang w:eastAsia="en-GB"/>
        </w:rPr>
      </w:pPr>
      <w:r w:rsidRPr="00A02207">
        <w:rPr>
          <w:rFonts w:eastAsia="Times New Roman" w:cs="Arial"/>
          <w:color w:val="0B0C0C"/>
          <w:sz w:val="20"/>
          <w:szCs w:val="20"/>
          <w:lang w:eastAsia="en-GB"/>
        </w:rPr>
        <w:t>Using disposable</w:t>
      </w:r>
      <w:r w:rsidR="00DE023D" w:rsidRPr="00A02207">
        <w:rPr>
          <w:rFonts w:eastAsia="Times New Roman" w:cs="Arial"/>
          <w:color w:val="0B0C0C"/>
          <w:sz w:val="20"/>
          <w:szCs w:val="20"/>
          <w:lang w:eastAsia="en-GB"/>
        </w:rPr>
        <w:t xml:space="preserve">, single-use tissues to cover the nose and mouth when sneezing, </w:t>
      </w:r>
      <w:proofErr w:type="gramStart"/>
      <w:r w:rsidR="00DE023D" w:rsidRPr="00A02207">
        <w:rPr>
          <w:rFonts w:eastAsia="Times New Roman" w:cs="Arial"/>
          <w:color w:val="0B0C0C"/>
          <w:sz w:val="20"/>
          <w:szCs w:val="20"/>
          <w:lang w:eastAsia="en-GB"/>
        </w:rPr>
        <w:t>coughing</w:t>
      </w:r>
      <w:proofErr w:type="gramEnd"/>
      <w:r w:rsidR="00DE023D" w:rsidRPr="00A02207">
        <w:rPr>
          <w:rFonts w:eastAsia="Times New Roman" w:cs="Arial"/>
          <w:color w:val="0B0C0C"/>
          <w:sz w:val="20"/>
          <w:szCs w:val="20"/>
          <w:lang w:eastAsia="en-GB"/>
        </w:rPr>
        <w:t xml:space="preserve"> or wiping and blowing the nose. Used tissues should be disposed of promptly in the nearest waste bin</w:t>
      </w:r>
    </w:p>
    <w:p w14:paraId="00F97354" w14:textId="33027381" w:rsidR="00DE023D" w:rsidRPr="00A02207" w:rsidRDefault="00983FD5" w:rsidP="009B3ABF">
      <w:pPr>
        <w:numPr>
          <w:ilvl w:val="0"/>
          <w:numId w:val="4"/>
        </w:numPr>
        <w:shd w:val="clear" w:color="auto" w:fill="FFFFFF"/>
        <w:spacing w:after="75" w:line="240" w:lineRule="auto"/>
        <w:ind w:left="300" w:hanging="300"/>
        <w:rPr>
          <w:rFonts w:eastAsia="Times New Roman" w:cs="Arial"/>
          <w:color w:val="0B0C0C"/>
          <w:sz w:val="20"/>
          <w:szCs w:val="20"/>
          <w:lang w:eastAsia="en-GB"/>
        </w:rPr>
      </w:pPr>
      <w:r w:rsidRPr="00A02207">
        <w:rPr>
          <w:rFonts w:eastAsia="Times New Roman" w:cs="Arial"/>
          <w:color w:val="0B0C0C"/>
          <w:sz w:val="20"/>
          <w:szCs w:val="20"/>
          <w:lang w:eastAsia="en-GB"/>
        </w:rPr>
        <w:t>Making t</w:t>
      </w:r>
      <w:r w:rsidR="00DE023D" w:rsidRPr="00A02207">
        <w:rPr>
          <w:rFonts w:eastAsia="Times New Roman" w:cs="Arial"/>
          <w:color w:val="0B0C0C"/>
          <w:sz w:val="20"/>
          <w:szCs w:val="20"/>
          <w:lang w:eastAsia="en-GB"/>
        </w:rPr>
        <w:t xml:space="preserve">issues, waste bins (lined and </w:t>
      </w:r>
      <w:r w:rsidR="00C96EB1" w:rsidRPr="00A02207">
        <w:rPr>
          <w:rFonts w:eastAsia="Times New Roman" w:cs="Arial"/>
          <w:color w:val="0B0C0C"/>
          <w:sz w:val="20"/>
          <w:szCs w:val="20"/>
          <w:lang w:eastAsia="en-GB"/>
        </w:rPr>
        <w:t>foot-operated</w:t>
      </w:r>
      <w:r w:rsidR="00DE023D" w:rsidRPr="00A02207">
        <w:rPr>
          <w:rFonts w:eastAsia="Times New Roman" w:cs="Arial"/>
          <w:color w:val="0B0C0C"/>
          <w:sz w:val="20"/>
          <w:szCs w:val="20"/>
          <w:lang w:eastAsia="en-GB"/>
        </w:rPr>
        <w:t xml:space="preserve">) and hand hygiene facilities available for patients, </w:t>
      </w:r>
      <w:proofErr w:type="gramStart"/>
      <w:r w:rsidR="00DE023D" w:rsidRPr="00A02207">
        <w:rPr>
          <w:rFonts w:eastAsia="Times New Roman" w:cs="Arial"/>
          <w:color w:val="0B0C0C"/>
          <w:sz w:val="20"/>
          <w:szCs w:val="20"/>
          <w:lang w:eastAsia="en-GB"/>
        </w:rPr>
        <w:t>visitors</w:t>
      </w:r>
      <w:proofErr w:type="gramEnd"/>
      <w:r w:rsidR="00DE023D" w:rsidRPr="00A02207">
        <w:rPr>
          <w:rFonts w:eastAsia="Times New Roman" w:cs="Arial"/>
          <w:color w:val="0B0C0C"/>
          <w:sz w:val="20"/>
          <w:szCs w:val="20"/>
          <w:lang w:eastAsia="en-GB"/>
        </w:rPr>
        <w:t xml:space="preserve"> and staff</w:t>
      </w:r>
    </w:p>
    <w:p w14:paraId="7CCA1722" w14:textId="61527C2C" w:rsidR="00DE023D" w:rsidRPr="00A02207" w:rsidRDefault="00983FD5" w:rsidP="009B3ABF">
      <w:pPr>
        <w:numPr>
          <w:ilvl w:val="0"/>
          <w:numId w:val="4"/>
        </w:numPr>
        <w:shd w:val="clear" w:color="auto" w:fill="FFFFFF"/>
        <w:spacing w:after="75" w:line="240" w:lineRule="auto"/>
        <w:ind w:left="300" w:hanging="300"/>
        <w:rPr>
          <w:rFonts w:eastAsia="Times New Roman" w:cs="Arial"/>
          <w:color w:val="0B0C0C"/>
          <w:sz w:val="20"/>
          <w:szCs w:val="20"/>
          <w:lang w:eastAsia="en-GB"/>
        </w:rPr>
      </w:pPr>
      <w:r w:rsidRPr="00A02207">
        <w:rPr>
          <w:rFonts w:eastAsia="Times New Roman" w:cs="Arial"/>
          <w:color w:val="0B0C0C"/>
          <w:sz w:val="20"/>
          <w:szCs w:val="20"/>
          <w:lang w:eastAsia="en-GB"/>
        </w:rPr>
        <w:t xml:space="preserve">Cleaning hands </w:t>
      </w:r>
      <w:r w:rsidR="00DE023D" w:rsidRPr="00A02207">
        <w:rPr>
          <w:rFonts w:eastAsia="Times New Roman" w:cs="Arial"/>
          <w:color w:val="0B0C0C"/>
          <w:sz w:val="20"/>
          <w:szCs w:val="20"/>
          <w:lang w:eastAsia="en-GB"/>
        </w:rPr>
        <w:t>(using soap and water if possible, otherwise using ABHR) after coughing, sneezing, using tissues or after any contact with respiratory secretions and contaminated objects</w:t>
      </w:r>
    </w:p>
    <w:p w14:paraId="6FE66757" w14:textId="34727BE1" w:rsidR="00DE023D" w:rsidRPr="00A02207" w:rsidRDefault="00DE023D" w:rsidP="009B3ABF">
      <w:pPr>
        <w:numPr>
          <w:ilvl w:val="0"/>
          <w:numId w:val="4"/>
        </w:numPr>
        <w:shd w:val="clear" w:color="auto" w:fill="FFFFFF"/>
        <w:spacing w:after="75" w:line="240" w:lineRule="auto"/>
        <w:ind w:left="300" w:hanging="300"/>
        <w:rPr>
          <w:rFonts w:eastAsia="Times New Roman" w:cs="Arial"/>
          <w:color w:val="0B0C0C"/>
          <w:sz w:val="20"/>
          <w:szCs w:val="20"/>
          <w:lang w:eastAsia="en-GB"/>
        </w:rPr>
      </w:pPr>
      <w:r w:rsidRPr="00A02207">
        <w:rPr>
          <w:rFonts w:eastAsia="Times New Roman" w:cs="Arial"/>
          <w:color w:val="0B0C0C"/>
          <w:sz w:val="20"/>
          <w:szCs w:val="20"/>
          <w:lang w:eastAsia="en-GB"/>
        </w:rPr>
        <w:t>Encourag</w:t>
      </w:r>
      <w:r w:rsidR="00983FD5" w:rsidRPr="00A02207">
        <w:rPr>
          <w:rFonts w:eastAsia="Times New Roman" w:cs="Arial"/>
          <w:color w:val="0B0C0C"/>
          <w:sz w:val="20"/>
          <w:szCs w:val="20"/>
          <w:lang w:eastAsia="en-GB"/>
        </w:rPr>
        <w:t>ing</w:t>
      </w:r>
      <w:r w:rsidRPr="00A02207">
        <w:rPr>
          <w:rFonts w:eastAsia="Times New Roman" w:cs="Arial"/>
          <w:color w:val="0B0C0C"/>
          <w:sz w:val="20"/>
          <w:szCs w:val="20"/>
          <w:lang w:eastAsia="en-GB"/>
        </w:rPr>
        <w:t xml:space="preserve"> patients to keep hands away from the eyes, </w:t>
      </w:r>
      <w:proofErr w:type="gramStart"/>
      <w:r w:rsidRPr="00A02207">
        <w:rPr>
          <w:rFonts w:eastAsia="Times New Roman" w:cs="Arial"/>
          <w:color w:val="0B0C0C"/>
          <w:sz w:val="20"/>
          <w:szCs w:val="20"/>
          <w:lang w:eastAsia="en-GB"/>
        </w:rPr>
        <w:t>mouth</w:t>
      </w:r>
      <w:proofErr w:type="gramEnd"/>
      <w:r w:rsidRPr="00A02207">
        <w:rPr>
          <w:rFonts w:eastAsia="Times New Roman" w:cs="Arial"/>
          <w:color w:val="0B0C0C"/>
          <w:sz w:val="20"/>
          <w:szCs w:val="20"/>
          <w:lang w:eastAsia="en-GB"/>
        </w:rPr>
        <w:t xml:space="preserve"> and nose</w:t>
      </w:r>
      <w:r w:rsidR="00983FD5" w:rsidRPr="00A02207">
        <w:rPr>
          <w:rFonts w:eastAsia="Times New Roman" w:cs="Arial"/>
          <w:color w:val="0B0C0C"/>
          <w:sz w:val="20"/>
          <w:szCs w:val="20"/>
          <w:lang w:eastAsia="en-GB"/>
        </w:rPr>
        <w:t>.</w:t>
      </w:r>
    </w:p>
    <w:p w14:paraId="083614AB" w14:textId="77777777" w:rsidR="00997947" w:rsidRPr="00A02207" w:rsidRDefault="00997947" w:rsidP="00997947">
      <w:pPr>
        <w:spacing w:after="0" w:line="240" w:lineRule="auto"/>
        <w:rPr>
          <w:sz w:val="20"/>
          <w:szCs w:val="20"/>
        </w:rPr>
      </w:pPr>
    </w:p>
    <w:p w14:paraId="7BA63C9A" w14:textId="2133F370" w:rsidR="00997947" w:rsidRPr="00A02207" w:rsidRDefault="00397A03" w:rsidP="00DE023D">
      <w:pPr>
        <w:rPr>
          <w:b/>
          <w:bCs/>
          <w:sz w:val="20"/>
          <w:szCs w:val="20"/>
        </w:rPr>
      </w:pPr>
      <w:r w:rsidRPr="00A02207">
        <w:rPr>
          <w:b/>
          <w:bCs/>
          <w:sz w:val="20"/>
          <w:szCs w:val="20"/>
        </w:rPr>
        <w:t>Minimis</w:t>
      </w:r>
      <w:r w:rsidR="00510F26" w:rsidRPr="00A02207">
        <w:rPr>
          <w:b/>
          <w:bCs/>
          <w:sz w:val="20"/>
          <w:szCs w:val="20"/>
        </w:rPr>
        <w:t>e</w:t>
      </w:r>
      <w:r w:rsidRPr="00A02207">
        <w:rPr>
          <w:b/>
          <w:bCs/>
          <w:sz w:val="20"/>
          <w:szCs w:val="20"/>
        </w:rPr>
        <w:t xml:space="preserve"> contact</w:t>
      </w:r>
      <w:r w:rsidR="00510F26" w:rsidRPr="00A02207">
        <w:rPr>
          <w:b/>
          <w:bCs/>
          <w:sz w:val="20"/>
          <w:szCs w:val="20"/>
        </w:rPr>
        <w:t xml:space="preserve"> and avoid face touching </w:t>
      </w:r>
    </w:p>
    <w:p w14:paraId="15FFC89B" w14:textId="27072A53" w:rsidR="00675B47" w:rsidRPr="00A02207" w:rsidRDefault="00DE023D" w:rsidP="00DE023D">
      <w:pPr>
        <w:pStyle w:val="NormalWeb"/>
        <w:ind w:right="516"/>
        <w:contextualSpacing/>
        <w:rPr>
          <w:rFonts w:ascii="Century Gothic" w:hAnsi="Century Gothic" w:cs="Arial"/>
          <w:color w:val="000000"/>
          <w:sz w:val="20"/>
          <w:szCs w:val="20"/>
        </w:rPr>
      </w:pPr>
      <w:r w:rsidRPr="00A02207">
        <w:rPr>
          <w:rFonts w:ascii="Century Gothic" w:hAnsi="Century Gothic" w:cs="Arial"/>
          <w:color w:val="000000"/>
          <w:sz w:val="20"/>
          <w:szCs w:val="20"/>
        </w:rPr>
        <w:t xml:space="preserve">Instruct employees about the importance of avoiding touching their eyes, </w:t>
      </w:r>
      <w:proofErr w:type="gramStart"/>
      <w:r w:rsidRPr="00A02207">
        <w:rPr>
          <w:rFonts w:ascii="Century Gothic" w:hAnsi="Century Gothic" w:cs="Arial"/>
          <w:color w:val="000000"/>
          <w:sz w:val="20"/>
          <w:szCs w:val="20"/>
        </w:rPr>
        <w:t>hands</w:t>
      </w:r>
      <w:proofErr w:type="gramEnd"/>
      <w:r w:rsidRPr="00A02207">
        <w:rPr>
          <w:rFonts w:ascii="Century Gothic" w:hAnsi="Century Gothic" w:cs="Arial"/>
          <w:color w:val="000000"/>
          <w:sz w:val="20"/>
          <w:szCs w:val="20"/>
        </w:rPr>
        <w:t xml:space="preserve"> and mouth with their hands</w:t>
      </w:r>
      <w:bookmarkStart w:id="44" w:name="_Annexe_5:_Cleaning"/>
      <w:bookmarkEnd w:id="44"/>
      <w:r w:rsidRPr="00A02207">
        <w:rPr>
          <w:rFonts w:ascii="Century Gothic" w:hAnsi="Century Gothic" w:cs="Arial"/>
          <w:color w:val="000000"/>
          <w:sz w:val="20"/>
          <w:szCs w:val="20"/>
        </w:rPr>
        <w:t>.</w:t>
      </w:r>
    </w:p>
    <w:p w14:paraId="1A381246" w14:textId="77777777" w:rsidR="00A02207" w:rsidRPr="00A02207" w:rsidRDefault="00A02207" w:rsidP="00DE023D">
      <w:pPr>
        <w:pStyle w:val="NormalWeb"/>
        <w:ind w:right="516"/>
        <w:contextualSpacing/>
        <w:rPr>
          <w:rFonts w:ascii="Century Gothic" w:hAnsi="Century Gothic" w:cs="Arial"/>
          <w:color w:val="000000"/>
          <w:sz w:val="20"/>
          <w:szCs w:val="20"/>
        </w:rPr>
      </w:pPr>
    </w:p>
    <w:p w14:paraId="24F34E6C" w14:textId="79677ED7" w:rsidR="002257F2" w:rsidRPr="00A02207" w:rsidRDefault="00675B47" w:rsidP="00F04E3C">
      <w:pPr>
        <w:spacing w:after="0" w:line="240" w:lineRule="auto"/>
        <w:contextualSpacing/>
        <w:rPr>
          <w:sz w:val="20"/>
          <w:szCs w:val="20"/>
        </w:rPr>
      </w:pPr>
      <w:r w:rsidRPr="00A02207">
        <w:rPr>
          <w:rFonts w:cs="Arial"/>
          <w:b/>
          <w:bCs/>
          <w:sz w:val="20"/>
          <w:szCs w:val="20"/>
        </w:rPr>
        <w:t>Clean and disinfect according to the practice protocol</w:t>
      </w:r>
    </w:p>
    <w:p w14:paraId="7B7CA826" w14:textId="77777777" w:rsidR="00675B47" w:rsidRPr="00A02207" w:rsidRDefault="00675B47" w:rsidP="00675B47">
      <w:pPr>
        <w:rPr>
          <w:sz w:val="20"/>
          <w:szCs w:val="20"/>
        </w:rPr>
      </w:pPr>
    </w:p>
    <w:p w14:paraId="784BB38F" w14:textId="54BF2ADF" w:rsidR="00675B47" w:rsidRPr="00A02207" w:rsidRDefault="00675B47" w:rsidP="00A02207">
      <w:pPr>
        <w:pStyle w:val="ListParagraph"/>
        <w:numPr>
          <w:ilvl w:val="0"/>
          <w:numId w:val="58"/>
        </w:numPr>
        <w:rPr>
          <w:rFonts w:cs="Frutiger LT Std 45 Light"/>
          <w:color w:val="000000"/>
          <w:sz w:val="20"/>
          <w:szCs w:val="20"/>
        </w:rPr>
      </w:pPr>
      <w:r w:rsidRPr="00A02207">
        <w:rPr>
          <w:rFonts w:cs="Frutiger LT Std 45 Light"/>
          <w:color w:val="000000"/>
          <w:sz w:val="20"/>
          <w:szCs w:val="20"/>
        </w:rPr>
        <w:t>“Cleaning of all work areas must be conducted at regular intervals using disinfectants to kill germs and stop the spread of disease and in a visible manner to instil staff and visitor confidence.”</w:t>
      </w:r>
      <w:r w:rsidR="00B91E6F" w:rsidRPr="00A02207">
        <w:rPr>
          <w:rStyle w:val="EndnoteReference"/>
          <w:rFonts w:cs="Frutiger LT Std 45 Light"/>
          <w:color w:val="000000"/>
          <w:sz w:val="20"/>
          <w:szCs w:val="20"/>
        </w:rPr>
        <w:endnoteReference w:id="18"/>
      </w:r>
      <w:r w:rsidRPr="00A02207">
        <w:rPr>
          <w:rFonts w:cs="Frutiger LT Std 45 Light"/>
          <w:color w:val="000000"/>
          <w:sz w:val="20"/>
          <w:szCs w:val="20"/>
        </w:rPr>
        <w:t xml:space="preserve"> </w:t>
      </w:r>
    </w:p>
    <w:p w14:paraId="34E050C8" w14:textId="1ADF9F4F" w:rsidR="00A02207" w:rsidRDefault="007B03CA" w:rsidP="007B03CA">
      <w:pPr>
        <w:spacing w:line="240" w:lineRule="auto"/>
        <w:rPr>
          <w:rFonts w:cs="Frutiger LT Std 45 Light"/>
          <w:color w:val="000000"/>
          <w:sz w:val="20"/>
          <w:szCs w:val="20"/>
        </w:rPr>
      </w:pPr>
      <w:r w:rsidRPr="00A02207">
        <w:rPr>
          <w:rFonts w:cs="Frutiger LT Std 45 Light"/>
          <w:color w:val="000000"/>
          <w:sz w:val="20"/>
          <w:szCs w:val="20"/>
        </w:rPr>
        <w:t xml:space="preserve">Please also see </w:t>
      </w:r>
      <w:hyperlink w:anchor="_Annexe_2:_Dealing" w:history="1">
        <w:r w:rsidRPr="00A02207">
          <w:rPr>
            <w:rStyle w:val="Hyperlink"/>
            <w:rFonts w:cs="Frutiger LT Std 45 Light"/>
            <w:sz w:val="20"/>
            <w:szCs w:val="20"/>
          </w:rPr>
          <w:t>Annexe 2</w:t>
        </w:r>
      </w:hyperlink>
      <w:r w:rsidRPr="00A02207">
        <w:rPr>
          <w:rFonts w:cs="Frutiger LT Std 45 Light"/>
          <w:color w:val="000000"/>
          <w:sz w:val="20"/>
          <w:szCs w:val="20"/>
        </w:rPr>
        <w:t xml:space="preserve"> for cleaning in the event of a suspect</w:t>
      </w:r>
      <w:r w:rsidR="004E3FCC" w:rsidRPr="00A02207">
        <w:rPr>
          <w:rFonts w:cs="Frutiger LT Std 45 Light"/>
          <w:color w:val="000000"/>
          <w:sz w:val="20"/>
          <w:szCs w:val="20"/>
        </w:rPr>
        <w:t>ed</w:t>
      </w:r>
      <w:r w:rsidRPr="00A02207">
        <w:rPr>
          <w:rFonts w:cs="Frutiger LT Std 45 Light"/>
          <w:color w:val="000000"/>
          <w:sz w:val="20"/>
          <w:szCs w:val="20"/>
        </w:rPr>
        <w:t xml:space="preserve"> COVID-19 case in the practice. This section covers general cleaning and disinfection processes in a typical primary care setting where</w:t>
      </w:r>
      <w:r w:rsidR="004E3FCC" w:rsidRPr="00A02207">
        <w:rPr>
          <w:rFonts w:cs="Frutiger LT Std 45 Light"/>
          <w:color w:val="000000"/>
          <w:sz w:val="20"/>
          <w:szCs w:val="20"/>
        </w:rPr>
        <w:t xml:space="preserve"> you see</w:t>
      </w:r>
      <w:r w:rsidRPr="00A02207">
        <w:rPr>
          <w:rFonts w:cs="Frutiger LT Std 45 Light"/>
          <w:color w:val="000000"/>
          <w:sz w:val="20"/>
          <w:szCs w:val="20"/>
        </w:rPr>
        <w:t xml:space="preserve"> </w:t>
      </w:r>
      <w:r w:rsidRPr="00A02207">
        <w:rPr>
          <w:rFonts w:cs="Frutiger LT Std 45 Light"/>
          <w:b/>
          <w:bCs/>
          <w:color w:val="000000"/>
          <w:sz w:val="20"/>
          <w:szCs w:val="20"/>
        </w:rPr>
        <w:t xml:space="preserve">no </w:t>
      </w:r>
      <w:r w:rsidRPr="00A02207">
        <w:rPr>
          <w:rFonts w:cs="Frutiger LT Std 45 Light"/>
          <w:color w:val="000000"/>
          <w:sz w:val="20"/>
          <w:szCs w:val="20"/>
        </w:rPr>
        <w:t>COVID-19 patients.</w:t>
      </w:r>
    </w:p>
    <w:p w14:paraId="7D258C33" w14:textId="77777777" w:rsidR="007B03CA" w:rsidRPr="005819EE" w:rsidRDefault="007B03CA" w:rsidP="007B03CA">
      <w:pPr>
        <w:pStyle w:val="Heading4"/>
        <w:rPr>
          <w:b w:val="0"/>
          <w:bCs/>
          <w:color w:val="auto"/>
          <w:sz w:val="20"/>
          <w:szCs w:val="20"/>
        </w:rPr>
      </w:pPr>
      <w:r w:rsidRPr="005819EE">
        <w:rPr>
          <w:b w:val="0"/>
          <w:bCs/>
          <w:color w:val="auto"/>
          <w:sz w:val="20"/>
          <w:szCs w:val="20"/>
        </w:rPr>
        <w:t>Disinfectants</w:t>
      </w:r>
    </w:p>
    <w:p w14:paraId="24807A10" w14:textId="77777777" w:rsidR="007B03CA" w:rsidRPr="00A02207" w:rsidRDefault="007B03CA" w:rsidP="007B03CA">
      <w:pPr>
        <w:spacing w:after="0" w:line="240" w:lineRule="auto"/>
        <w:contextualSpacing/>
        <w:rPr>
          <w:sz w:val="20"/>
          <w:szCs w:val="20"/>
        </w:rPr>
      </w:pPr>
    </w:p>
    <w:tbl>
      <w:tblPr>
        <w:tblStyle w:val="TableGrid"/>
        <w:tblW w:w="0" w:type="auto"/>
        <w:tblLook w:val="04A0" w:firstRow="1" w:lastRow="0" w:firstColumn="1" w:lastColumn="0" w:noHBand="0" w:noVBand="1"/>
      </w:tblPr>
      <w:tblGrid>
        <w:gridCol w:w="9016"/>
      </w:tblGrid>
      <w:tr w:rsidR="007B03CA" w:rsidRPr="00A02207" w14:paraId="569C24AC" w14:textId="77777777" w:rsidTr="00930145">
        <w:tc>
          <w:tcPr>
            <w:tcW w:w="9016" w:type="dxa"/>
          </w:tcPr>
          <w:p w14:paraId="6FD78343" w14:textId="77777777" w:rsidR="007B03CA" w:rsidRPr="00A02207" w:rsidRDefault="007B03CA" w:rsidP="00930145">
            <w:pPr>
              <w:pStyle w:val="NormalWeb"/>
              <w:spacing w:before="0" w:beforeAutospacing="0" w:after="0" w:afterAutospacing="0"/>
              <w:ind w:right="516"/>
              <w:contextualSpacing/>
              <w:rPr>
                <w:rFonts w:ascii="Century Gothic" w:hAnsi="Century Gothic"/>
                <w:b/>
                <w:bCs/>
                <w:sz w:val="20"/>
                <w:szCs w:val="20"/>
              </w:rPr>
            </w:pPr>
          </w:p>
          <w:p w14:paraId="39D39E2C" w14:textId="232FDCE9" w:rsidR="007B03CA" w:rsidRPr="00A02207" w:rsidRDefault="007B03CA" w:rsidP="00930145">
            <w:pPr>
              <w:pStyle w:val="NormalWeb"/>
              <w:spacing w:before="0" w:beforeAutospacing="0" w:after="0" w:afterAutospacing="0"/>
              <w:ind w:right="516"/>
              <w:contextualSpacing/>
              <w:rPr>
                <w:rFonts w:ascii="Century Gothic" w:hAnsi="Century Gothic"/>
                <w:b/>
                <w:bCs/>
                <w:sz w:val="20"/>
                <w:szCs w:val="20"/>
              </w:rPr>
            </w:pPr>
            <w:r w:rsidRPr="00A02207">
              <w:rPr>
                <w:rFonts w:ascii="Century Gothic" w:hAnsi="Century Gothic"/>
                <w:b/>
                <w:bCs/>
                <w:sz w:val="20"/>
                <w:szCs w:val="20"/>
              </w:rPr>
              <w:t>When cleaning</w:t>
            </w:r>
            <w:r w:rsidR="00983FD5" w:rsidRPr="00A02207">
              <w:rPr>
                <w:rFonts w:ascii="Century Gothic" w:hAnsi="Century Gothic"/>
                <w:b/>
                <w:bCs/>
                <w:sz w:val="20"/>
                <w:szCs w:val="20"/>
              </w:rPr>
              <w:t>,</w:t>
            </w:r>
            <w:r w:rsidRPr="00A02207">
              <w:rPr>
                <w:rFonts w:ascii="Century Gothic" w:hAnsi="Century Gothic"/>
                <w:b/>
                <w:bCs/>
                <w:sz w:val="20"/>
                <w:szCs w:val="20"/>
              </w:rPr>
              <w:t xml:space="preserve"> make sure you check manufacturers’ instructions to ensure you do not damage equipment or surfaces.</w:t>
            </w:r>
          </w:p>
          <w:p w14:paraId="0667C924" w14:textId="77777777" w:rsidR="007B03CA" w:rsidRPr="00A02207" w:rsidRDefault="007B03CA" w:rsidP="00930145">
            <w:pPr>
              <w:pStyle w:val="NormalWeb"/>
              <w:spacing w:before="0" w:beforeAutospacing="0" w:after="0" w:afterAutospacing="0"/>
              <w:ind w:right="516"/>
              <w:contextualSpacing/>
              <w:rPr>
                <w:rFonts w:ascii="Century Gothic" w:hAnsi="Century Gothic"/>
                <w:b/>
                <w:bCs/>
                <w:sz w:val="20"/>
                <w:szCs w:val="20"/>
              </w:rPr>
            </w:pPr>
          </w:p>
        </w:tc>
      </w:tr>
    </w:tbl>
    <w:p w14:paraId="3F37B5F9" w14:textId="77777777" w:rsidR="007B03CA" w:rsidRPr="00A02207" w:rsidRDefault="007B03CA" w:rsidP="007B03CA">
      <w:pPr>
        <w:spacing w:line="240" w:lineRule="auto"/>
        <w:rPr>
          <w:sz w:val="20"/>
          <w:szCs w:val="20"/>
        </w:rPr>
      </w:pPr>
    </w:p>
    <w:p w14:paraId="574CE2FA" w14:textId="77777777" w:rsidR="007B03CA" w:rsidRPr="00A02207" w:rsidRDefault="007B03CA" w:rsidP="007B03CA">
      <w:pPr>
        <w:spacing w:line="240" w:lineRule="auto"/>
        <w:rPr>
          <w:sz w:val="20"/>
          <w:szCs w:val="20"/>
        </w:rPr>
      </w:pPr>
      <w:r w:rsidRPr="00A02207">
        <w:rPr>
          <w:sz w:val="20"/>
          <w:szCs w:val="20"/>
        </w:rPr>
        <w:t xml:space="preserve">The </w:t>
      </w:r>
      <w:r w:rsidRPr="00A02207">
        <w:rPr>
          <w:rFonts w:eastAsiaTheme="majorEastAsia" w:cstheme="majorBidi"/>
          <w:bCs/>
          <w:sz w:val="20"/>
          <w:szCs w:val="20"/>
        </w:rPr>
        <w:t>European Centre for Disease Prevention and Control (ECDC) and European Chemicals Agency guidance on COVID-19 note the following as effective disinfectants:</w:t>
      </w:r>
    </w:p>
    <w:p w14:paraId="3BAC82A3" w14:textId="77777777" w:rsidR="007B03CA" w:rsidRPr="00A02207" w:rsidRDefault="007B03CA" w:rsidP="009B3ABF">
      <w:pPr>
        <w:pStyle w:val="ListParagraph"/>
        <w:numPr>
          <w:ilvl w:val="0"/>
          <w:numId w:val="13"/>
        </w:numPr>
        <w:rPr>
          <w:sz w:val="20"/>
          <w:szCs w:val="20"/>
        </w:rPr>
      </w:pPr>
      <w:r w:rsidRPr="00A02207">
        <w:rPr>
          <w:sz w:val="20"/>
          <w:szCs w:val="20"/>
        </w:rPr>
        <w:lastRenderedPageBreak/>
        <w:t>Propan-1-ol and propan-2-ol alcohol-based disinfectants in concentrations of 70-80%.</w:t>
      </w:r>
      <w:r w:rsidRPr="00A02207">
        <w:rPr>
          <w:rStyle w:val="EndnoteReference"/>
          <w:sz w:val="20"/>
          <w:szCs w:val="20"/>
        </w:rPr>
        <w:endnoteReference w:id="19"/>
      </w:r>
      <w:r w:rsidRPr="00A02207">
        <w:rPr>
          <w:sz w:val="20"/>
          <w:szCs w:val="20"/>
        </w:rPr>
        <w:t xml:space="preserve"> </w:t>
      </w:r>
      <w:r w:rsidRPr="00A02207">
        <w:rPr>
          <w:rStyle w:val="EndnoteReference"/>
          <w:sz w:val="20"/>
          <w:szCs w:val="20"/>
        </w:rPr>
        <w:t xml:space="preserve"> </w:t>
      </w:r>
      <w:r w:rsidRPr="00A02207">
        <w:rPr>
          <w:sz w:val="20"/>
          <w:szCs w:val="20"/>
        </w:rPr>
        <w:t xml:space="preserve"> </w:t>
      </w:r>
    </w:p>
    <w:p w14:paraId="641C7DAE" w14:textId="77777777" w:rsidR="007B03CA" w:rsidRPr="00A02207" w:rsidRDefault="007B03CA" w:rsidP="007B03CA">
      <w:pPr>
        <w:rPr>
          <w:sz w:val="20"/>
          <w:szCs w:val="20"/>
        </w:rPr>
      </w:pPr>
      <w:r w:rsidRPr="00A02207">
        <w:rPr>
          <w:sz w:val="20"/>
          <w:szCs w:val="20"/>
        </w:rPr>
        <w:t xml:space="preserve">The ECDC also notes that, following the use of a detergent, it is also possible to use: </w:t>
      </w:r>
    </w:p>
    <w:p w14:paraId="340E6D94" w14:textId="69C60103" w:rsidR="007B03CA" w:rsidRPr="00A02207" w:rsidRDefault="007B03CA" w:rsidP="009B3ABF">
      <w:pPr>
        <w:pStyle w:val="ListParagraph"/>
        <w:numPr>
          <w:ilvl w:val="0"/>
          <w:numId w:val="13"/>
        </w:numPr>
        <w:rPr>
          <w:sz w:val="20"/>
          <w:szCs w:val="20"/>
        </w:rPr>
      </w:pPr>
      <w:r w:rsidRPr="00A02207">
        <w:rPr>
          <w:sz w:val="20"/>
          <w:szCs w:val="20"/>
        </w:rPr>
        <w:t>0.05% or 0.1% sodium hypochlorite solution. Please note, household bleach usually has an initial concentration of 5%</w:t>
      </w:r>
      <w:r w:rsidR="004E3FCC" w:rsidRPr="00A02207">
        <w:rPr>
          <w:sz w:val="20"/>
          <w:szCs w:val="20"/>
        </w:rPr>
        <w:t>,</w:t>
      </w:r>
      <w:r w:rsidRPr="00A02207">
        <w:rPr>
          <w:sz w:val="20"/>
          <w:szCs w:val="20"/>
        </w:rPr>
        <w:t xml:space="preserve"> and you can dilute this. For example, 1:100 for a 0.5%</w:t>
      </w:r>
    </w:p>
    <w:p w14:paraId="288E99CA" w14:textId="7B2F30B9" w:rsidR="007B03CA" w:rsidRPr="00A02207" w:rsidRDefault="007B03CA" w:rsidP="009B3ABF">
      <w:pPr>
        <w:pStyle w:val="ListParagraph"/>
        <w:numPr>
          <w:ilvl w:val="0"/>
          <w:numId w:val="13"/>
        </w:numPr>
        <w:rPr>
          <w:rStyle w:val="EndnoteReference"/>
          <w:sz w:val="20"/>
          <w:szCs w:val="20"/>
          <w:vertAlign w:val="baseline"/>
        </w:rPr>
      </w:pPr>
      <w:r w:rsidRPr="00A02207">
        <w:rPr>
          <w:sz w:val="20"/>
          <w:szCs w:val="20"/>
        </w:rPr>
        <w:t>Ethanol (70% minimum) where sodium hypochlorite might damage surfaces.</w:t>
      </w:r>
      <w:r w:rsidRPr="00A02207">
        <w:rPr>
          <w:rStyle w:val="EndnoteReference"/>
          <w:sz w:val="20"/>
          <w:szCs w:val="20"/>
        </w:rPr>
        <w:endnoteReference w:id="20"/>
      </w:r>
    </w:p>
    <w:p w14:paraId="01AE97C1" w14:textId="77777777" w:rsidR="007B03CA" w:rsidRPr="00A02207" w:rsidRDefault="007B03CA" w:rsidP="007B03CA">
      <w:pPr>
        <w:pStyle w:val="ListParagraph"/>
        <w:ind w:left="360"/>
        <w:rPr>
          <w:sz w:val="20"/>
          <w:szCs w:val="20"/>
        </w:rPr>
      </w:pPr>
    </w:p>
    <w:p w14:paraId="22007186" w14:textId="77777777" w:rsidR="007B03CA" w:rsidRPr="005819EE" w:rsidRDefault="007B03CA" w:rsidP="007B03CA">
      <w:pPr>
        <w:pStyle w:val="Heading4"/>
        <w:rPr>
          <w:b w:val="0"/>
          <w:bCs/>
          <w:color w:val="auto"/>
          <w:sz w:val="20"/>
          <w:szCs w:val="20"/>
        </w:rPr>
      </w:pPr>
      <w:r w:rsidRPr="005819EE">
        <w:rPr>
          <w:b w:val="0"/>
          <w:bCs/>
          <w:color w:val="auto"/>
          <w:sz w:val="20"/>
          <w:szCs w:val="20"/>
        </w:rPr>
        <w:t xml:space="preserve">Routine cleaning and disinfection – during the pandemic </w:t>
      </w:r>
    </w:p>
    <w:p w14:paraId="060FF42F" w14:textId="77777777" w:rsidR="007B03CA" w:rsidRPr="00A02207" w:rsidRDefault="007B03CA" w:rsidP="007B03CA">
      <w:pPr>
        <w:pStyle w:val="NormalWeb"/>
        <w:spacing w:before="0" w:beforeAutospacing="0" w:after="0" w:afterAutospacing="0"/>
        <w:ind w:right="515"/>
        <w:contextualSpacing/>
        <w:rPr>
          <w:rFonts w:ascii="Century Gothic" w:hAnsi="Century Gothic"/>
          <w:sz w:val="20"/>
          <w:szCs w:val="20"/>
        </w:rPr>
      </w:pPr>
    </w:p>
    <w:p w14:paraId="2D1752AB" w14:textId="6B67518B" w:rsidR="007B03CA" w:rsidRPr="00A02207" w:rsidRDefault="007B03CA" w:rsidP="007B03CA">
      <w:pPr>
        <w:pStyle w:val="NormalWeb"/>
        <w:spacing w:before="0" w:beforeAutospacing="0" w:after="0" w:afterAutospacing="0"/>
        <w:ind w:right="515"/>
        <w:contextualSpacing/>
        <w:rPr>
          <w:rFonts w:ascii="Century Gothic" w:hAnsi="Century Gothic"/>
          <w:sz w:val="20"/>
          <w:szCs w:val="20"/>
        </w:rPr>
      </w:pPr>
      <w:r w:rsidRPr="00A02207">
        <w:rPr>
          <w:rFonts w:ascii="Century Gothic" w:hAnsi="Century Gothic"/>
          <w:sz w:val="20"/>
          <w:szCs w:val="20"/>
        </w:rPr>
        <w:t xml:space="preserve">There is significant misinformation online about cleaning, </w:t>
      </w:r>
      <w:proofErr w:type="gramStart"/>
      <w:r w:rsidR="00983FD5" w:rsidRPr="00A02207">
        <w:rPr>
          <w:rFonts w:ascii="Century Gothic" w:hAnsi="Century Gothic"/>
          <w:sz w:val="20"/>
          <w:szCs w:val="20"/>
        </w:rPr>
        <w:t>disinfecting</w:t>
      </w:r>
      <w:proofErr w:type="gramEnd"/>
      <w:r w:rsidR="00983FD5" w:rsidRPr="00A02207">
        <w:rPr>
          <w:rFonts w:ascii="Century Gothic" w:hAnsi="Century Gothic"/>
          <w:sz w:val="20"/>
          <w:szCs w:val="20"/>
        </w:rPr>
        <w:t xml:space="preserve"> </w:t>
      </w:r>
      <w:r w:rsidRPr="00A02207">
        <w:rPr>
          <w:rFonts w:ascii="Century Gothic" w:hAnsi="Century Gothic"/>
          <w:sz w:val="20"/>
          <w:szCs w:val="20"/>
        </w:rPr>
        <w:t xml:space="preserve">and </w:t>
      </w:r>
      <w:r w:rsidR="00983FD5" w:rsidRPr="00A02207">
        <w:rPr>
          <w:rFonts w:ascii="Century Gothic" w:hAnsi="Century Gothic"/>
          <w:sz w:val="20"/>
          <w:szCs w:val="20"/>
        </w:rPr>
        <w:t xml:space="preserve">sterilising </w:t>
      </w:r>
      <w:r w:rsidRPr="00A02207">
        <w:rPr>
          <w:rFonts w:ascii="Century Gothic" w:hAnsi="Century Gothic"/>
          <w:sz w:val="20"/>
          <w:szCs w:val="20"/>
        </w:rPr>
        <w:t>in primary eye care settings. We would advise that you use trusted and official resources.</w:t>
      </w:r>
    </w:p>
    <w:p w14:paraId="72CB284F" w14:textId="77777777" w:rsidR="007B03CA" w:rsidRPr="00A02207" w:rsidRDefault="007B03CA" w:rsidP="007B03CA">
      <w:pPr>
        <w:pStyle w:val="NormalWeb"/>
        <w:spacing w:before="0" w:beforeAutospacing="0" w:after="0" w:afterAutospacing="0"/>
        <w:ind w:right="515"/>
        <w:contextualSpacing/>
        <w:rPr>
          <w:rFonts w:ascii="Century Gothic" w:hAnsi="Century Gothic"/>
          <w:sz w:val="20"/>
          <w:szCs w:val="20"/>
        </w:rPr>
      </w:pPr>
    </w:p>
    <w:p w14:paraId="76D655C2" w14:textId="24E08101" w:rsidR="007B03CA" w:rsidRPr="00A02207" w:rsidRDefault="007B03CA" w:rsidP="007B03CA">
      <w:pPr>
        <w:pStyle w:val="NormalWeb"/>
        <w:spacing w:before="0" w:beforeAutospacing="0" w:after="0" w:afterAutospacing="0"/>
        <w:ind w:right="515"/>
        <w:contextualSpacing/>
        <w:rPr>
          <w:rFonts w:ascii="Century Gothic" w:hAnsi="Century Gothic"/>
          <w:sz w:val="20"/>
          <w:szCs w:val="20"/>
        </w:rPr>
      </w:pPr>
      <w:r w:rsidRPr="00A02207">
        <w:rPr>
          <w:rFonts w:ascii="Century Gothic" w:hAnsi="Century Gothic"/>
          <w:sz w:val="20"/>
          <w:szCs w:val="20"/>
        </w:rPr>
        <w:t>The College of Optometrists</w:t>
      </w:r>
      <w:r w:rsidR="00983FD5" w:rsidRPr="00A02207">
        <w:rPr>
          <w:rFonts w:ascii="Century Gothic" w:hAnsi="Century Gothic"/>
          <w:sz w:val="20"/>
          <w:szCs w:val="20"/>
        </w:rPr>
        <w:t>’</w:t>
      </w:r>
      <w:r w:rsidRPr="00A02207">
        <w:rPr>
          <w:rFonts w:ascii="Century Gothic" w:hAnsi="Century Gothic"/>
          <w:sz w:val="20"/>
          <w:szCs w:val="20"/>
        </w:rPr>
        <w:t xml:space="preserve"> COVID-19 guidance advises that you should: </w:t>
      </w:r>
    </w:p>
    <w:p w14:paraId="17A4E572" w14:textId="77777777" w:rsidR="007B03CA" w:rsidRPr="00A02207" w:rsidRDefault="007B03CA" w:rsidP="007B03CA">
      <w:pPr>
        <w:pStyle w:val="NormalWeb"/>
        <w:spacing w:before="0" w:beforeAutospacing="0" w:after="0" w:afterAutospacing="0"/>
        <w:ind w:right="515"/>
        <w:contextualSpacing/>
        <w:rPr>
          <w:rFonts w:ascii="Century Gothic" w:hAnsi="Century Gothic"/>
          <w:sz w:val="20"/>
          <w:szCs w:val="20"/>
        </w:rPr>
      </w:pPr>
    </w:p>
    <w:p w14:paraId="2C030488" w14:textId="77777777" w:rsidR="007B03CA" w:rsidRPr="00A02207" w:rsidRDefault="007B03CA" w:rsidP="009B3ABF">
      <w:pPr>
        <w:pStyle w:val="NormalWeb"/>
        <w:numPr>
          <w:ilvl w:val="0"/>
          <w:numId w:val="21"/>
        </w:numPr>
        <w:spacing w:before="0" w:beforeAutospacing="0" w:after="0" w:afterAutospacing="0"/>
        <w:ind w:right="515"/>
        <w:contextualSpacing/>
        <w:rPr>
          <w:rFonts w:ascii="Century Gothic" w:hAnsi="Century Gothic"/>
          <w:sz w:val="20"/>
          <w:szCs w:val="20"/>
        </w:rPr>
      </w:pPr>
      <w:r w:rsidRPr="00A02207">
        <w:rPr>
          <w:rFonts w:ascii="Century Gothic" w:hAnsi="Century Gothic"/>
          <w:sz w:val="20"/>
          <w:szCs w:val="20"/>
        </w:rPr>
        <w:t>Continue to use standard cleaning and disinfection processes to help prevent transmission</w:t>
      </w:r>
    </w:p>
    <w:p w14:paraId="0AD19F24" w14:textId="77777777" w:rsidR="007B03CA" w:rsidRPr="00A02207" w:rsidRDefault="007B03CA" w:rsidP="007B03CA">
      <w:pPr>
        <w:pStyle w:val="NormalWeb"/>
        <w:spacing w:before="0" w:beforeAutospacing="0" w:after="0" w:afterAutospacing="0"/>
        <w:ind w:left="360" w:right="515"/>
        <w:contextualSpacing/>
        <w:rPr>
          <w:rFonts w:ascii="Century Gothic" w:hAnsi="Century Gothic"/>
          <w:sz w:val="20"/>
          <w:szCs w:val="20"/>
        </w:rPr>
      </w:pPr>
    </w:p>
    <w:p w14:paraId="26D2D15E" w14:textId="77777777" w:rsidR="007B03CA" w:rsidRPr="00A02207" w:rsidRDefault="007B03CA" w:rsidP="009B3ABF">
      <w:pPr>
        <w:numPr>
          <w:ilvl w:val="0"/>
          <w:numId w:val="21"/>
        </w:numPr>
        <w:shd w:val="clear" w:color="auto" w:fill="FFFFFF"/>
        <w:spacing w:after="0" w:line="240" w:lineRule="auto"/>
        <w:contextualSpacing/>
        <w:rPr>
          <w:rFonts w:eastAsia="Times New Roman" w:cs="Arial"/>
          <w:sz w:val="20"/>
          <w:szCs w:val="20"/>
          <w:lang w:eastAsia="en-GB"/>
        </w:rPr>
      </w:pPr>
      <w:r w:rsidRPr="00A02207">
        <w:rPr>
          <w:rFonts w:eastAsia="Times New Roman" w:cs="Arial"/>
          <w:sz w:val="20"/>
          <w:szCs w:val="20"/>
          <w:lang w:eastAsia="en-GB"/>
        </w:rPr>
        <w:t>“Wipe clinical equipment and door handles after every patient, as well as other surfaces that may have been contaminated with body fluids, using a suitable disinfectant such as an alcohol wipe. All surfaces must be clean before they are disinfected”</w:t>
      </w:r>
      <w:r w:rsidRPr="00A02207">
        <w:rPr>
          <w:rFonts w:eastAsia="Times New Roman" w:cs="Arial"/>
          <w:sz w:val="20"/>
          <w:szCs w:val="20"/>
          <w:lang w:eastAsia="en-GB"/>
        </w:rPr>
        <w:br/>
        <w:t> </w:t>
      </w:r>
    </w:p>
    <w:p w14:paraId="00B6B9DA" w14:textId="77777777" w:rsidR="007B03CA" w:rsidRPr="00A02207" w:rsidRDefault="007B03CA" w:rsidP="009B3ABF">
      <w:pPr>
        <w:numPr>
          <w:ilvl w:val="0"/>
          <w:numId w:val="21"/>
        </w:numPr>
        <w:shd w:val="clear" w:color="auto" w:fill="FFFFFF"/>
        <w:spacing w:after="0" w:line="240" w:lineRule="auto"/>
        <w:contextualSpacing/>
        <w:rPr>
          <w:rFonts w:eastAsia="Times New Roman" w:cs="Arial"/>
          <w:sz w:val="20"/>
          <w:szCs w:val="20"/>
          <w:lang w:eastAsia="en-GB"/>
        </w:rPr>
      </w:pPr>
      <w:r w:rsidRPr="00A02207">
        <w:rPr>
          <w:rFonts w:eastAsia="Times New Roman" w:cs="Arial"/>
          <w:sz w:val="20"/>
          <w:szCs w:val="20"/>
          <w:lang w:eastAsia="en-GB"/>
        </w:rPr>
        <w:t>“Sanitise frames before patients try them on. If you need to focimeter patients’ spectacles, ask the patient to take them off and provide the patient with a wipe to sanitise their frames before you touch them”.</w:t>
      </w:r>
      <w:r w:rsidRPr="00A02207">
        <w:rPr>
          <w:rStyle w:val="EndnoteReference"/>
          <w:sz w:val="20"/>
          <w:szCs w:val="20"/>
        </w:rPr>
        <w:endnoteReference w:id="21"/>
      </w:r>
    </w:p>
    <w:p w14:paraId="7D04843C" w14:textId="77777777" w:rsidR="007B03CA" w:rsidRPr="00A02207" w:rsidRDefault="007B03CA" w:rsidP="007B03CA">
      <w:pPr>
        <w:shd w:val="clear" w:color="auto" w:fill="FFFFFF"/>
        <w:spacing w:after="0" w:line="240" w:lineRule="auto"/>
        <w:contextualSpacing/>
        <w:rPr>
          <w:rFonts w:eastAsia="Times New Roman" w:cs="Arial"/>
          <w:sz w:val="20"/>
          <w:szCs w:val="20"/>
          <w:lang w:eastAsia="en-GB"/>
        </w:rPr>
      </w:pPr>
    </w:p>
    <w:p w14:paraId="3151D9CD" w14:textId="77777777" w:rsidR="007B03CA" w:rsidRPr="00A02207" w:rsidRDefault="007B03CA" w:rsidP="007B03CA">
      <w:pPr>
        <w:shd w:val="clear" w:color="auto" w:fill="FFFFFF"/>
        <w:spacing w:after="0" w:line="240" w:lineRule="auto"/>
        <w:contextualSpacing/>
        <w:rPr>
          <w:rFonts w:eastAsia="Times New Roman" w:cs="Arial"/>
          <w:sz w:val="20"/>
          <w:szCs w:val="20"/>
          <w:lang w:eastAsia="en-GB"/>
        </w:rPr>
      </w:pPr>
      <w:r w:rsidRPr="00A02207">
        <w:rPr>
          <w:rFonts w:eastAsia="Times New Roman" w:cs="Arial"/>
          <w:sz w:val="20"/>
          <w:szCs w:val="20"/>
          <w:lang w:eastAsia="en-GB"/>
        </w:rPr>
        <w:t xml:space="preserve">The College of Optometrists’ </w:t>
      </w:r>
      <w:hyperlink r:id="rId72" w:anchor="open:295,296,297" w:history="1">
        <w:r w:rsidRPr="00A02207">
          <w:rPr>
            <w:rStyle w:val="Hyperlink"/>
            <w:rFonts w:eastAsia="Times New Roman" w:cs="Arial"/>
            <w:sz w:val="20"/>
            <w:szCs w:val="20"/>
            <w:lang w:eastAsia="en-GB"/>
          </w:rPr>
          <w:t>infection control guidance is open source and can be accessed here</w:t>
        </w:r>
      </w:hyperlink>
      <w:r w:rsidRPr="00A02207">
        <w:rPr>
          <w:rFonts w:eastAsia="Times New Roman" w:cs="Arial"/>
          <w:sz w:val="20"/>
          <w:szCs w:val="20"/>
          <w:lang w:eastAsia="en-GB"/>
        </w:rPr>
        <w:t>.</w:t>
      </w:r>
    </w:p>
    <w:p w14:paraId="7A7E3B8C" w14:textId="0FEF5C8A" w:rsidR="00675B47" w:rsidRDefault="00675B47" w:rsidP="00F04E3C">
      <w:pPr>
        <w:spacing w:after="0" w:line="240" w:lineRule="auto"/>
        <w:contextualSpacing/>
        <w:rPr>
          <w:sz w:val="20"/>
          <w:szCs w:val="20"/>
        </w:rPr>
      </w:pPr>
    </w:p>
    <w:p w14:paraId="6CBDCE81" w14:textId="77777777" w:rsidR="005819EE" w:rsidRPr="00A02207" w:rsidRDefault="005819EE" w:rsidP="00F04E3C">
      <w:pPr>
        <w:spacing w:after="0" w:line="240" w:lineRule="auto"/>
        <w:contextualSpacing/>
        <w:rPr>
          <w:sz w:val="20"/>
          <w:szCs w:val="20"/>
        </w:rPr>
      </w:pPr>
    </w:p>
    <w:p w14:paraId="62103F1E" w14:textId="0A677DF7" w:rsidR="00675B47" w:rsidRPr="00A02207" w:rsidRDefault="00675B47" w:rsidP="00F04E3C">
      <w:pPr>
        <w:spacing w:after="0" w:line="240" w:lineRule="auto"/>
        <w:contextualSpacing/>
        <w:rPr>
          <w:sz w:val="20"/>
          <w:szCs w:val="20"/>
        </w:rPr>
      </w:pPr>
      <w:r w:rsidRPr="00A02207">
        <w:rPr>
          <w:rFonts w:cs="Arial"/>
          <w:b/>
          <w:bCs/>
          <w:sz w:val="20"/>
          <w:szCs w:val="20"/>
        </w:rPr>
        <w:t>Use the correct PPE and use it correctly when within 2m</w:t>
      </w:r>
    </w:p>
    <w:p w14:paraId="70217A71" w14:textId="4F633D6E" w:rsidR="00675B47" w:rsidRPr="00A02207" w:rsidRDefault="00675B47" w:rsidP="00F04E3C">
      <w:pPr>
        <w:spacing w:after="0" w:line="240" w:lineRule="auto"/>
        <w:contextualSpacing/>
        <w:rPr>
          <w:sz w:val="20"/>
          <w:szCs w:val="20"/>
        </w:rPr>
      </w:pPr>
    </w:p>
    <w:p w14:paraId="222CC52D" w14:textId="75B02812" w:rsidR="00675B47" w:rsidRPr="00A02207" w:rsidRDefault="00F42766" w:rsidP="007B03CA">
      <w:pPr>
        <w:spacing w:after="0"/>
        <w:contextualSpacing/>
        <w:rPr>
          <w:b/>
          <w:bCs/>
          <w:sz w:val="20"/>
          <w:szCs w:val="20"/>
        </w:rPr>
      </w:pPr>
      <w:hyperlink w:anchor="_Annexe_4:_" w:history="1">
        <w:r w:rsidR="00845D55" w:rsidRPr="00A02207">
          <w:rPr>
            <w:rStyle w:val="Hyperlink"/>
            <w:b/>
            <w:bCs/>
            <w:sz w:val="20"/>
            <w:szCs w:val="20"/>
          </w:rPr>
          <w:t>See Annexe 4</w:t>
        </w:r>
      </w:hyperlink>
      <w:r w:rsidR="00845D55" w:rsidRPr="00A02207">
        <w:rPr>
          <w:b/>
          <w:bCs/>
          <w:sz w:val="20"/>
          <w:szCs w:val="20"/>
        </w:rPr>
        <w:t>.</w:t>
      </w:r>
    </w:p>
    <w:p w14:paraId="01FE2E02" w14:textId="77777777" w:rsidR="00A02207" w:rsidRPr="007B03CA" w:rsidRDefault="00A02207" w:rsidP="007B03CA">
      <w:pPr>
        <w:spacing w:after="0"/>
        <w:contextualSpacing/>
        <w:rPr>
          <w:b/>
          <w:bCs/>
          <w:color w:val="002060"/>
        </w:rPr>
      </w:pPr>
    </w:p>
    <w:p w14:paraId="26A4E1AC" w14:textId="77777777" w:rsidR="00A02207" w:rsidRDefault="00A02207">
      <w:pPr>
        <w:rPr>
          <w:rFonts w:eastAsiaTheme="majorEastAsia" w:cstheme="majorBidi"/>
          <w:b/>
          <w:color w:val="304A1E"/>
          <w:sz w:val="24"/>
          <w:szCs w:val="26"/>
        </w:rPr>
      </w:pPr>
      <w:r>
        <w:br w:type="page"/>
      </w:r>
    </w:p>
    <w:p w14:paraId="483CBDA7" w14:textId="6E9D6126" w:rsidR="00845D55" w:rsidRDefault="00845D55" w:rsidP="000A7C35">
      <w:pPr>
        <w:pStyle w:val="Heading2"/>
      </w:pPr>
      <w:bookmarkStart w:id="45" w:name="_Toc42232521"/>
      <w:r>
        <w:lastRenderedPageBreak/>
        <w:t>Standard precautions poster</w:t>
      </w:r>
      <w:bookmarkEnd w:id="45"/>
      <w:r>
        <w:t xml:space="preserve"> </w:t>
      </w:r>
    </w:p>
    <w:p w14:paraId="0487AA4A" w14:textId="77777777" w:rsidR="007B03CA" w:rsidRPr="007B03CA" w:rsidRDefault="007B03CA" w:rsidP="007B03CA"/>
    <w:p w14:paraId="47074AF1" w14:textId="72D3F0E2" w:rsidR="00BF5314" w:rsidRPr="00FD7AC4" w:rsidRDefault="00BF5314" w:rsidP="00FD7AC4">
      <w:pPr>
        <w:jc w:val="center"/>
        <w:rPr>
          <w:b/>
          <w:bCs/>
          <w:color w:val="002060"/>
          <w:sz w:val="40"/>
          <w:szCs w:val="40"/>
        </w:rPr>
      </w:pPr>
      <w:r w:rsidRPr="00BF5314">
        <w:rPr>
          <w:b/>
          <w:bCs/>
          <w:color w:val="002060"/>
          <w:sz w:val="40"/>
          <w:szCs w:val="40"/>
        </w:rPr>
        <w:t>Help us reduce the risk of virus transmission</w:t>
      </w:r>
    </w:p>
    <w:tbl>
      <w:tblPr>
        <w:tblStyle w:val="TableGrid"/>
        <w:tblW w:w="1034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654"/>
      </w:tblGrid>
      <w:tr w:rsidR="00BF5314" w:rsidRPr="00F86D48" w14:paraId="7C23A2FC" w14:textId="77777777" w:rsidTr="007B03CA">
        <w:trPr>
          <w:trHeight w:val="1644"/>
        </w:trPr>
        <w:tc>
          <w:tcPr>
            <w:tcW w:w="2694" w:type="dxa"/>
            <w:vAlign w:val="center"/>
          </w:tcPr>
          <w:p w14:paraId="7DD2DFD5" w14:textId="77777777" w:rsidR="00BF5314" w:rsidRPr="00F86D48" w:rsidRDefault="00BF5314" w:rsidP="00930145">
            <w:pPr>
              <w:contextualSpacing/>
              <w:jc w:val="center"/>
              <w:rPr>
                <w:b/>
                <w:bCs/>
                <w:sz w:val="24"/>
                <w:szCs w:val="24"/>
              </w:rPr>
            </w:pPr>
            <w:r>
              <w:rPr>
                <w:noProof/>
              </w:rPr>
              <w:drawing>
                <wp:inline distT="0" distB="0" distL="0" distR="0" wp14:anchorId="22EB637C" wp14:editId="3B544358">
                  <wp:extent cx="1219200" cy="1123950"/>
                  <wp:effectExtent l="0" t="0" r="0" b="0"/>
                  <wp:docPr id="22" name="EE025F42-4AA3-4FF9-8AAA-A3114D58348C"/>
                  <wp:cNvGraphicFramePr/>
                  <a:graphic xmlns:a="http://schemas.openxmlformats.org/drawingml/2006/main">
                    <a:graphicData uri="http://schemas.openxmlformats.org/drawingml/2006/picture">
                      <pic:pic xmlns:pic="http://schemas.openxmlformats.org/drawingml/2006/picture">
                        <pic:nvPicPr>
                          <pic:cNvPr id="22" name="EE025F42-4AA3-4FF9-8AAA-A3114D58348C"/>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240698" cy="1143768"/>
                          </a:xfrm>
                          <a:prstGeom prst="rect">
                            <a:avLst/>
                          </a:prstGeom>
                          <a:noFill/>
                          <a:ln>
                            <a:noFill/>
                          </a:ln>
                        </pic:spPr>
                      </pic:pic>
                    </a:graphicData>
                  </a:graphic>
                </wp:inline>
              </w:drawing>
            </w:r>
          </w:p>
        </w:tc>
        <w:tc>
          <w:tcPr>
            <w:tcW w:w="7654" w:type="dxa"/>
            <w:vAlign w:val="center"/>
          </w:tcPr>
          <w:p w14:paraId="1DE1D7E1" w14:textId="77777777" w:rsidR="00BF5314" w:rsidRPr="001F75D5" w:rsidRDefault="00BF5314" w:rsidP="00930145">
            <w:pPr>
              <w:contextualSpacing/>
              <w:rPr>
                <w:b/>
                <w:bCs/>
                <w:color w:val="002060"/>
                <w:sz w:val="28"/>
                <w:szCs w:val="28"/>
              </w:rPr>
            </w:pPr>
            <w:r w:rsidRPr="001F75D5">
              <w:rPr>
                <w:b/>
                <w:bCs/>
                <w:color w:val="002060"/>
                <w:sz w:val="28"/>
                <w:szCs w:val="28"/>
              </w:rPr>
              <w:t xml:space="preserve">Ensure staff, </w:t>
            </w:r>
            <w:proofErr w:type="gramStart"/>
            <w:r w:rsidRPr="001F75D5">
              <w:rPr>
                <w:b/>
                <w:bCs/>
                <w:color w:val="002060"/>
                <w:sz w:val="28"/>
                <w:szCs w:val="28"/>
              </w:rPr>
              <w:t>patients</w:t>
            </w:r>
            <w:proofErr w:type="gramEnd"/>
            <w:r>
              <w:rPr>
                <w:b/>
                <w:bCs/>
                <w:color w:val="002060"/>
                <w:sz w:val="28"/>
                <w:szCs w:val="28"/>
              </w:rPr>
              <w:t xml:space="preserve"> </w:t>
            </w:r>
            <w:r w:rsidRPr="001F75D5">
              <w:rPr>
                <w:b/>
                <w:bCs/>
                <w:color w:val="002060"/>
                <w:sz w:val="28"/>
                <w:szCs w:val="28"/>
              </w:rPr>
              <w:t xml:space="preserve">and other visitors self-isolate </w:t>
            </w:r>
            <w:r>
              <w:rPr>
                <w:b/>
                <w:bCs/>
                <w:color w:val="002060"/>
                <w:sz w:val="28"/>
                <w:szCs w:val="28"/>
              </w:rPr>
              <w:t>and seek medical</w:t>
            </w:r>
            <w:r w:rsidRPr="001F75D5">
              <w:rPr>
                <w:b/>
                <w:bCs/>
                <w:color w:val="002060"/>
                <w:sz w:val="28"/>
                <w:szCs w:val="28"/>
              </w:rPr>
              <w:t xml:space="preserve"> </w:t>
            </w:r>
            <w:r>
              <w:rPr>
                <w:b/>
                <w:bCs/>
                <w:color w:val="002060"/>
                <w:sz w:val="28"/>
                <w:szCs w:val="28"/>
              </w:rPr>
              <w:t xml:space="preserve">advice </w:t>
            </w:r>
            <w:r w:rsidRPr="001F75D5">
              <w:rPr>
                <w:b/>
                <w:bCs/>
                <w:color w:val="002060"/>
                <w:sz w:val="28"/>
                <w:szCs w:val="28"/>
              </w:rPr>
              <w:t>in line with official guidance</w:t>
            </w:r>
          </w:p>
        </w:tc>
      </w:tr>
      <w:tr w:rsidR="00BF5314" w:rsidRPr="00F86D48" w14:paraId="298CE05B" w14:textId="77777777" w:rsidTr="007B03CA">
        <w:trPr>
          <w:trHeight w:val="1644"/>
        </w:trPr>
        <w:tc>
          <w:tcPr>
            <w:tcW w:w="2694" w:type="dxa"/>
            <w:vAlign w:val="center"/>
          </w:tcPr>
          <w:p w14:paraId="7E308BFD" w14:textId="77777777" w:rsidR="00BF5314" w:rsidRPr="00F86D48" w:rsidRDefault="00BF5314" w:rsidP="00930145">
            <w:pPr>
              <w:contextualSpacing/>
              <w:jc w:val="center"/>
              <w:rPr>
                <w:b/>
                <w:bCs/>
                <w:sz w:val="24"/>
                <w:szCs w:val="24"/>
              </w:rPr>
            </w:pPr>
            <w:r>
              <w:rPr>
                <w:noProof/>
              </w:rPr>
              <w:drawing>
                <wp:inline distT="0" distB="0" distL="0" distR="0" wp14:anchorId="2AA862C2" wp14:editId="18E17383">
                  <wp:extent cx="1104900" cy="1066800"/>
                  <wp:effectExtent l="0" t="0" r="0" b="0"/>
                  <wp:docPr id="2" name="3E863020-25B6-4139-BD37-A3C51EB40BF4"/>
                  <wp:cNvGraphicFramePr/>
                  <a:graphic xmlns:a="http://schemas.openxmlformats.org/drawingml/2006/main">
                    <a:graphicData uri="http://schemas.openxmlformats.org/drawingml/2006/picture">
                      <pic:pic xmlns:pic="http://schemas.openxmlformats.org/drawingml/2006/picture">
                        <pic:nvPicPr>
                          <pic:cNvPr id="21" name="3E863020-25B6-4139-BD37-A3C51EB40BF4"/>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120113" cy="1081488"/>
                          </a:xfrm>
                          <a:prstGeom prst="rect">
                            <a:avLst/>
                          </a:prstGeom>
                          <a:noFill/>
                          <a:ln>
                            <a:noFill/>
                          </a:ln>
                        </pic:spPr>
                      </pic:pic>
                    </a:graphicData>
                  </a:graphic>
                </wp:inline>
              </w:drawing>
            </w:r>
          </w:p>
        </w:tc>
        <w:tc>
          <w:tcPr>
            <w:tcW w:w="7654" w:type="dxa"/>
            <w:vAlign w:val="center"/>
          </w:tcPr>
          <w:p w14:paraId="27775F39" w14:textId="6E6ED8AA" w:rsidR="00BF5314" w:rsidRPr="004F6DCC" w:rsidRDefault="00BF5314" w:rsidP="00930145">
            <w:pPr>
              <w:contextualSpacing/>
              <w:rPr>
                <w:b/>
                <w:bCs/>
                <w:color w:val="002060"/>
                <w:sz w:val="28"/>
                <w:szCs w:val="28"/>
              </w:rPr>
            </w:pPr>
            <w:r w:rsidRPr="004F6DCC">
              <w:rPr>
                <w:b/>
                <w:bCs/>
                <w:color w:val="002060"/>
                <w:sz w:val="28"/>
                <w:szCs w:val="28"/>
              </w:rPr>
              <w:t xml:space="preserve">Follow </w:t>
            </w:r>
            <w:r w:rsidR="009F7105">
              <w:rPr>
                <w:b/>
                <w:bCs/>
                <w:color w:val="002060"/>
                <w:sz w:val="28"/>
                <w:szCs w:val="28"/>
              </w:rPr>
              <w:t>physical</w:t>
            </w:r>
            <w:r w:rsidRPr="004F6DCC">
              <w:rPr>
                <w:b/>
                <w:bCs/>
                <w:color w:val="002060"/>
                <w:sz w:val="28"/>
                <w:szCs w:val="28"/>
              </w:rPr>
              <w:t xml:space="preserve"> distancing </w:t>
            </w:r>
            <w:r>
              <w:rPr>
                <w:b/>
                <w:bCs/>
                <w:color w:val="002060"/>
                <w:sz w:val="28"/>
                <w:szCs w:val="28"/>
              </w:rPr>
              <w:t>rules</w:t>
            </w:r>
            <w:r w:rsidRPr="004F6DCC">
              <w:rPr>
                <w:b/>
                <w:bCs/>
                <w:color w:val="002060"/>
                <w:sz w:val="28"/>
                <w:szCs w:val="28"/>
              </w:rPr>
              <w:t xml:space="preserve"> – stay 2m away</w:t>
            </w:r>
          </w:p>
        </w:tc>
      </w:tr>
      <w:tr w:rsidR="00BF5314" w:rsidRPr="00F86D48" w14:paraId="18B5E893" w14:textId="77777777" w:rsidTr="007B03CA">
        <w:trPr>
          <w:trHeight w:val="1644"/>
        </w:trPr>
        <w:tc>
          <w:tcPr>
            <w:tcW w:w="2694" w:type="dxa"/>
            <w:vAlign w:val="center"/>
          </w:tcPr>
          <w:p w14:paraId="1C87C3F3" w14:textId="77777777" w:rsidR="00BF5314" w:rsidRPr="00F86D48" w:rsidRDefault="00BF5314" w:rsidP="00930145">
            <w:pPr>
              <w:contextualSpacing/>
              <w:jc w:val="center"/>
              <w:rPr>
                <w:b/>
                <w:bCs/>
                <w:sz w:val="24"/>
                <w:szCs w:val="24"/>
              </w:rPr>
            </w:pPr>
            <w:r>
              <w:rPr>
                <w:noProof/>
              </w:rPr>
              <w:drawing>
                <wp:inline distT="0" distB="0" distL="0" distR="0" wp14:anchorId="1C192390" wp14:editId="0B75FCEB">
                  <wp:extent cx="1123950" cy="1038225"/>
                  <wp:effectExtent l="0" t="0" r="0" b="9525"/>
                  <wp:docPr id="20" name="1E8B605D-A304-4450-8AD5-55FF7913D6CF"/>
                  <wp:cNvGraphicFramePr/>
                  <a:graphic xmlns:a="http://schemas.openxmlformats.org/drawingml/2006/main">
                    <a:graphicData uri="http://schemas.openxmlformats.org/drawingml/2006/picture">
                      <pic:pic xmlns:pic="http://schemas.openxmlformats.org/drawingml/2006/picture">
                        <pic:nvPicPr>
                          <pic:cNvPr id="20" name="1E8B605D-A304-4450-8AD5-55FF7913D6CF"/>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147433" cy="1059917"/>
                          </a:xfrm>
                          <a:prstGeom prst="rect">
                            <a:avLst/>
                          </a:prstGeom>
                          <a:noFill/>
                          <a:ln>
                            <a:noFill/>
                          </a:ln>
                        </pic:spPr>
                      </pic:pic>
                    </a:graphicData>
                  </a:graphic>
                </wp:inline>
              </w:drawing>
            </w:r>
          </w:p>
        </w:tc>
        <w:tc>
          <w:tcPr>
            <w:tcW w:w="7654" w:type="dxa"/>
            <w:vAlign w:val="center"/>
          </w:tcPr>
          <w:p w14:paraId="1F75004B" w14:textId="244875C9" w:rsidR="00BF5314" w:rsidRDefault="00BF5314" w:rsidP="00930145">
            <w:pPr>
              <w:pStyle w:val="CommentText"/>
            </w:pPr>
            <w:r>
              <w:rPr>
                <w:b/>
                <w:bCs/>
                <w:color w:val="002060"/>
                <w:sz w:val="28"/>
                <w:szCs w:val="28"/>
              </w:rPr>
              <w:t>Regularly w</w:t>
            </w:r>
            <w:r w:rsidRPr="004F6DCC">
              <w:rPr>
                <w:b/>
                <w:bCs/>
                <w:color w:val="002060"/>
                <w:sz w:val="28"/>
                <w:szCs w:val="28"/>
              </w:rPr>
              <w:t>ash your hands using best-practice guid</w:t>
            </w:r>
            <w:r>
              <w:rPr>
                <w:b/>
                <w:bCs/>
                <w:color w:val="002060"/>
                <w:sz w:val="28"/>
                <w:szCs w:val="28"/>
              </w:rPr>
              <w:t>elines</w:t>
            </w:r>
            <w:r w:rsidRPr="004F6DCC">
              <w:rPr>
                <w:b/>
                <w:bCs/>
                <w:color w:val="002060"/>
                <w:sz w:val="28"/>
                <w:szCs w:val="28"/>
              </w:rPr>
              <w:t xml:space="preserve">. </w:t>
            </w:r>
            <w:r w:rsidRPr="00BD7C41">
              <w:rPr>
                <w:b/>
                <w:bCs/>
                <w:color w:val="002060"/>
                <w:sz w:val="28"/>
                <w:szCs w:val="28"/>
              </w:rPr>
              <w:t>Otherwise, use hand sanitiser</w:t>
            </w:r>
          </w:p>
          <w:p w14:paraId="66990DDE" w14:textId="77777777" w:rsidR="00BF5314" w:rsidRPr="004F6DCC" w:rsidRDefault="00BF5314" w:rsidP="00930145">
            <w:pPr>
              <w:contextualSpacing/>
              <w:rPr>
                <w:color w:val="002060"/>
                <w:sz w:val="28"/>
                <w:szCs w:val="28"/>
              </w:rPr>
            </w:pPr>
          </w:p>
        </w:tc>
      </w:tr>
      <w:tr w:rsidR="00BF5314" w:rsidRPr="00F86D48" w14:paraId="4A128746" w14:textId="77777777" w:rsidTr="007B03CA">
        <w:trPr>
          <w:trHeight w:val="1644"/>
        </w:trPr>
        <w:tc>
          <w:tcPr>
            <w:tcW w:w="2694" w:type="dxa"/>
            <w:vAlign w:val="center"/>
          </w:tcPr>
          <w:p w14:paraId="15A80A99" w14:textId="77777777" w:rsidR="00BF5314" w:rsidRPr="00F86D48" w:rsidRDefault="00BF5314" w:rsidP="00930145">
            <w:pPr>
              <w:contextualSpacing/>
              <w:jc w:val="center"/>
              <w:rPr>
                <w:b/>
                <w:bCs/>
                <w:sz w:val="24"/>
                <w:szCs w:val="24"/>
              </w:rPr>
            </w:pPr>
            <w:r>
              <w:rPr>
                <w:noProof/>
              </w:rPr>
              <w:drawing>
                <wp:inline distT="0" distB="0" distL="0" distR="0" wp14:anchorId="4874804A" wp14:editId="386A6436">
                  <wp:extent cx="1038225" cy="1019175"/>
                  <wp:effectExtent l="0" t="0" r="9525" b="9525"/>
                  <wp:docPr id="19" name="5EC68B44-77CC-4156-948B-BEE4E738022B"/>
                  <wp:cNvGraphicFramePr/>
                  <a:graphic xmlns:a="http://schemas.openxmlformats.org/drawingml/2006/main">
                    <a:graphicData uri="http://schemas.openxmlformats.org/drawingml/2006/picture">
                      <pic:pic xmlns:pic="http://schemas.openxmlformats.org/drawingml/2006/picture">
                        <pic:nvPicPr>
                          <pic:cNvPr id="19" name="5EC68B44-77CC-4156-948B-BEE4E738022B"/>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058163" cy="1038747"/>
                          </a:xfrm>
                          <a:prstGeom prst="rect">
                            <a:avLst/>
                          </a:prstGeom>
                          <a:noFill/>
                          <a:ln>
                            <a:noFill/>
                          </a:ln>
                        </pic:spPr>
                      </pic:pic>
                    </a:graphicData>
                  </a:graphic>
                </wp:inline>
              </w:drawing>
            </w:r>
          </w:p>
        </w:tc>
        <w:tc>
          <w:tcPr>
            <w:tcW w:w="7654" w:type="dxa"/>
            <w:vAlign w:val="center"/>
          </w:tcPr>
          <w:p w14:paraId="6AAB5616" w14:textId="77777777" w:rsidR="00BF5314" w:rsidRPr="004F6DCC" w:rsidRDefault="00BF5314" w:rsidP="00930145">
            <w:pPr>
              <w:contextualSpacing/>
              <w:rPr>
                <w:b/>
                <w:bCs/>
                <w:color w:val="002060"/>
                <w:sz w:val="28"/>
                <w:szCs w:val="28"/>
              </w:rPr>
            </w:pPr>
            <w:r w:rsidRPr="004F6DCC">
              <w:rPr>
                <w:b/>
                <w:bCs/>
                <w:color w:val="002060"/>
                <w:sz w:val="28"/>
                <w:szCs w:val="28"/>
              </w:rPr>
              <w:t xml:space="preserve">Practise and promote good respiratory and cough hygiene – </w:t>
            </w:r>
            <w:r>
              <w:rPr>
                <w:b/>
                <w:bCs/>
                <w:color w:val="002060"/>
                <w:sz w:val="28"/>
                <w:szCs w:val="28"/>
              </w:rPr>
              <w:t>Catch it, Bin it, Kill it</w:t>
            </w:r>
          </w:p>
        </w:tc>
      </w:tr>
      <w:tr w:rsidR="00BF5314" w:rsidRPr="00F86D48" w14:paraId="0316C6AC" w14:textId="77777777" w:rsidTr="007B03CA">
        <w:trPr>
          <w:trHeight w:val="1644"/>
        </w:trPr>
        <w:tc>
          <w:tcPr>
            <w:tcW w:w="2694" w:type="dxa"/>
            <w:vAlign w:val="center"/>
          </w:tcPr>
          <w:p w14:paraId="43DC56E1" w14:textId="77777777" w:rsidR="00BF5314" w:rsidRPr="00F86D48" w:rsidRDefault="00BF5314" w:rsidP="00930145">
            <w:pPr>
              <w:contextualSpacing/>
              <w:jc w:val="center"/>
              <w:rPr>
                <w:b/>
                <w:bCs/>
                <w:sz w:val="24"/>
                <w:szCs w:val="24"/>
              </w:rPr>
            </w:pPr>
            <w:r>
              <w:rPr>
                <w:noProof/>
              </w:rPr>
              <w:drawing>
                <wp:inline distT="0" distB="0" distL="0" distR="0" wp14:anchorId="64933079" wp14:editId="7DB78F62">
                  <wp:extent cx="1104900" cy="1095375"/>
                  <wp:effectExtent l="0" t="0" r="0" b="9525"/>
                  <wp:docPr id="18" name="D38338F1-0A01-4BFE-88EB-104AA62E15DE"/>
                  <wp:cNvGraphicFramePr/>
                  <a:graphic xmlns:a="http://schemas.openxmlformats.org/drawingml/2006/main">
                    <a:graphicData uri="http://schemas.openxmlformats.org/drawingml/2006/picture">
                      <pic:pic xmlns:pic="http://schemas.openxmlformats.org/drawingml/2006/picture">
                        <pic:nvPicPr>
                          <pic:cNvPr id="18" name="D38338F1-0A01-4BFE-88EB-104AA62E15DE"/>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115285" cy="1105670"/>
                          </a:xfrm>
                          <a:prstGeom prst="rect">
                            <a:avLst/>
                          </a:prstGeom>
                          <a:noFill/>
                          <a:ln>
                            <a:noFill/>
                          </a:ln>
                        </pic:spPr>
                      </pic:pic>
                    </a:graphicData>
                  </a:graphic>
                </wp:inline>
              </w:drawing>
            </w:r>
          </w:p>
        </w:tc>
        <w:tc>
          <w:tcPr>
            <w:tcW w:w="7654" w:type="dxa"/>
            <w:vAlign w:val="center"/>
          </w:tcPr>
          <w:p w14:paraId="76FDD665" w14:textId="77777777" w:rsidR="00BF5314" w:rsidRPr="004F6DCC" w:rsidRDefault="00BF5314" w:rsidP="00930145">
            <w:pPr>
              <w:pStyle w:val="NormalWeb"/>
              <w:spacing w:before="0" w:beforeAutospacing="0" w:after="0" w:afterAutospacing="0"/>
              <w:ind w:right="515"/>
              <w:contextualSpacing/>
              <w:rPr>
                <w:rFonts w:ascii="Century Gothic" w:hAnsi="Century Gothic" w:cs="Arial"/>
                <w:b/>
                <w:bCs/>
                <w:color w:val="002060"/>
                <w:sz w:val="28"/>
                <w:szCs w:val="28"/>
              </w:rPr>
            </w:pPr>
            <w:r w:rsidRPr="004F6DCC">
              <w:rPr>
                <w:rFonts w:ascii="Century Gothic" w:hAnsi="Century Gothic" w:cs="Arial"/>
                <w:b/>
                <w:bCs/>
                <w:color w:val="002060"/>
                <w:sz w:val="28"/>
                <w:szCs w:val="28"/>
              </w:rPr>
              <w:t xml:space="preserve">Avoid touching your face – especially eyes, </w:t>
            </w:r>
            <w:proofErr w:type="gramStart"/>
            <w:r w:rsidRPr="004F6DCC">
              <w:rPr>
                <w:rFonts w:ascii="Century Gothic" w:hAnsi="Century Gothic" w:cs="Arial"/>
                <w:b/>
                <w:bCs/>
                <w:color w:val="002060"/>
                <w:sz w:val="28"/>
                <w:szCs w:val="28"/>
              </w:rPr>
              <w:t>nose</w:t>
            </w:r>
            <w:proofErr w:type="gramEnd"/>
            <w:r w:rsidRPr="004F6DCC">
              <w:rPr>
                <w:rFonts w:ascii="Century Gothic" w:hAnsi="Century Gothic" w:cs="Arial"/>
                <w:b/>
                <w:bCs/>
                <w:color w:val="002060"/>
                <w:sz w:val="28"/>
                <w:szCs w:val="28"/>
              </w:rPr>
              <w:t xml:space="preserve"> and mouth</w:t>
            </w:r>
          </w:p>
        </w:tc>
      </w:tr>
      <w:tr w:rsidR="00BF5314" w:rsidRPr="00F86D48" w14:paraId="4A0261FF" w14:textId="77777777" w:rsidTr="007B03CA">
        <w:trPr>
          <w:trHeight w:val="1644"/>
        </w:trPr>
        <w:tc>
          <w:tcPr>
            <w:tcW w:w="2694" w:type="dxa"/>
            <w:vAlign w:val="center"/>
          </w:tcPr>
          <w:p w14:paraId="1BD07034" w14:textId="77777777" w:rsidR="00BF5314" w:rsidRPr="00F86D48" w:rsidRDefault="00BF5314" w:rsidP="00930145">
            <w:pPr>
              <w:contextualSpacing/>
              <w:jc w:val="center"/>
              <w:rPr>
                <w:b/>
                <w:bCs/>
                <w:sz w:val="24"/>
                <w:szCs w:val="24"/>
              </w:rPr>
            </w:pPr>
            <w:r>
              <w:rPr>
                <w:noProof/>
              </w:rPr>
              <w:drawing>
                <wp:inline distT="0" distB="0" distL="0" distR="0" wp14:anchorId="0604A55B" wp14:editId="7B48462F">
                  <wp:extent cx="1085850" cy="1019175"/>
                  <wp:effectExtent l="0" t="0" r="0" b="9525"/>
                  <wp:docPr id="17" name="5CDD019E-151C-44CB-AA5E-F6556ED755A4"/>
                  <wp:cNvGraphicFramePr/>
                  <a:graphic xmlns:a="http://schemas.openxmlformats.org/drawingml/2006/main">
                    <a:graphicData uri="http://schemas.openxmlformats.org/drawingml/2006/picture">
                      <pic:pic xmlns:pic="http://schemas.openxmlformats.org/drawingml/2006/picture">
                        <pic:nvPicPr>
                          <pic:cNvPr id="17" name="5CDD019E-151C-44CB-AA5E-F6556ED755A4"/>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108064" cy="1040025"/>
                          </a:xfrm>
                          <a:prstGeom prst="rect">
                            <a:avLst/>
                          </a:prstGeom>
                          <a:noFill/>
                          <a:ln>
                            <a:noFill/>
                          </a:ln>
                        </pic:spPr>
                      </pic:pic>
                    </a:graphicData>
                  </a:graphic>
                </wp:inline>
              </w:drawing>
            </w:r>
          </w:p>
        </w:tc>
        <w:tc>
          <w:tcPr>
            <w:tcW w:w="7654" w:type="dxa"/>
            <w:vAlign w:val="center"/>
          </w:tcPr>
          <w:p w14:paraId="266D4BD1" w14:textId="77777777" w:rsidR="00BF5314" w:rsidRPr="004F6DCC" w:rsidRDefault="00BF5314" w:rsidP="00930145">
            <w:pPr>
              <w:pStyle w:val="NormalWeb"/>
              <w:spacing w:before="0" w:beforeAutospacing="0" w:after="0" w:afterAutospacing="0"/>
              <w:ind w:right="515"/>
              <w:contextualSpacing/>
              <w:rPr>
                <w:rFonts w:ascii="Century Gothic" w:hAnsi="Century Gothic" w:cs="Arial"/>
                <w:b/>
                <w:bCs/>
                <w:color w:val="002060"/>
                <w:sz w:val="28"/>
                <w:szCs w:val="28"/>
              </w:rPr>
            </w:pPr>
            <w:r w:rsidRPr="004F6DCC">
              <w:rPr>
                <w:rFonts w:ascii="Century Gothic" w:hAnsi="Century Gothic" w:cs="Arial"/>
                <w:b/>
                <w:bCs/>
                <w:color w:val="002060"/>
                <w:sz w:val="28"/>
                <w:szCs w:val="28"/>
              </w:rPr>
              <w:t>Clean and disinfect according to the practice protocol</w:t>
            </w:r>
          </w:p>
        </w:tc>
      </w:tr>
      <w:tr w:rsidR="00BF5314" w:rsidRPr="00F86D48" w14:paraId="594DC9B4" w14:textId="77777777" w:rsidTr="007B03CA">
        <w:trPr>
          <w:trHeight w:val="1644"/>
        </w:trPr>
        <w:tc>
          <w:tcPr>
            <w:tcW w:w="2694" w:type="dxa"/>
            <w:vAlign w:val="center"/>
          </w:tcPr>
          <w:p w14:paraId="58766201" w14:textId="77777777" w:rsidR="00BF5314" w:rsidRPr="00F86D48" w:rsidRDefault="00BF5314" w:rsidP="00930145">
            <w:pPr>
              <w:contextualSpacing/>
              <w:jc w:val="center"/>
              <w:rPr>
                <w:b/>
                <w:bCs/>
                <w:sz w:val="24"/>
                <w:szCs w:val="24"/>
              </w:rPr>
            </w:pPr>
            <w:r>
              <w:rPr>
                <w:noProof/>
              </w:rPr>
              <w:drawing>
                <wp:inline distT="0" distB="0" distL="0" distR="0" wp14:anchorId="1EB966C6" wp14:editId="49A86A68">
                  <wp:extent cx="1038225" cy="1057275"/>
                  <wp:effectExtent l="0" t="0" r="9525" b="9525"/>
                  <wp:docPr id="16" name="814DA3A6-C122-4606-8AAB-9DBD7D6A45FA"/>
                  <wp:cNvGraphicFramePr/>
                  <a:graphic xmlns:a="http://schemas.openxmlformats.org/drawingml/2006/main">
                    <a:graphicData uri="http://schemas.openxmlformats.org/drawingml/2006/picture">
                      <pic:pic xmlns:pic="http://schemas.openxmlformats.org/drawingml/2006/picture">
                        <pic:nvPicPr>
                          <pic:cNvPr id="16" name="814DA3A6-C122-4606-8AAB-9DBD7D6A45FA"/>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061212" cy="1080684"/>
                          </a:xfrm>
                          <a:prstGeom prst="rect">
                            <a:avLst/>
                          </a:prstGeom>
                          <a:noFill/>
                          <a:ln>
                            <a:noFill/>
                          </a:ln>
                        </pic:spPr>
                      </pic:pic>
                    </a:graphicData>
                  </a:graphic>
                </wp:inline>
              </w:drawing>
            </w:r>
          </w:p>
        </w:tc>
        <w:tc>
          <w:tcPr>
            <w:tcW w:w="7654" w:type="dxa"/>
            <w:vAlign w:val="center"/>
          </w:tcPr>
          <w:p w14:paraId="509AAF8E" w14:textId="77777777" w:rsidR="00BF5314" w:rsidRPr="004F6DCC" w:rsidRDefault="00BF5314" w:rsidP="00930145">
            <w:pPr>
              <w:pStyle w:val="NormalWeb"/>
              <w:spacing w:before="0" w:beforeAutospacing="0" w:after="0" w:afterAutospacing="0"/>
              <w:ind w:right="515"/>
              <w:contextualSpacing/>
              <w:rPr>
                <w:rFonts w:ascii="Century Gothic" w:hAnsi="Century Gothic" w:cs="Arial"/>
                <w:b/>
                <w:bCs/>
                <w:color w:val="002060"/>
                <w:sz w:val="28"/>
                <w:szCs w:val="28"/>
              </w:rPr>
            </w:pPr>
            <w:r w:rsidRPr="004F6DCC">
              <w:rPr>
                <w:rFonts w:ascii="Century Gothic" w:hAnsi="Century Gothic" w:cs="Arial"/>
                <w:b/>
                <w:bCs/>
                <w:color w:val="002060"/>
                <w:sz w:val="28"/>
                <w:szCs w:val="28"/>
              </w:rPr>
              <w:t>Use the correct PPE and use it correctly when within 2m</w:t>
            </w:r>
          </w:p>
        </w:tc>
      </w:tr>
    </w:tbl>
    <w:p w14:paraId="1EF5ABBE" w14:textId="77777777" w:rsidR="00FD7AC4" w:rsidRDefault="00FD7AC4" w:rsidP="007B03CA">
      <w:pPr>
        <w:jc w:val="center"/>
        <w:rPr>
          <w:b/>
          <w:bCs/>
          <w:color w:val="002060"/>
          <w:sz w:val="24"/>
          <w:szCs w:val="24"/>
        </w:rPr>
      </w:pPr>
    </w:p>
    <w:p w14:paraId="33DE1E34" w14:textId="47CD02EA" w:rsidR="00E724C8" w:rsidRPr="007B03CA" w:rsidRDefault="00BF5314" w:rsidP="007B03CA">
      <w:pPr>
        <w:jc w:val="center"/>
        <w:rPr>
          <w:b/>
          <w:bCs/>
          <w:color w:val="002060"/>
          <w:sz w:val="24"/>
          <w:szCs w:val="24"/>
        </w:rPr>
      </w:pPr>
      <w:r w:rsidRPr="005B05C1">
        <w:rPr>
          <w:b/>
          <w:bCs/>
          <w:color w:val="002060"/>
          <w:sz w:val="24"/>
          <w:szCs w:val="24"/>
        </w:rPr>
        <w:t xml:space="preserve">Get more support and </w:t>
      </w:r>
      <w:r w:rsidR="00E724C8" w:rsidRPr="001B0D83">
        <w:rPr>
          <w:b/>
          <w:bCs/>
          <w:color w:val="002060"/>
          <w:sz w:val="24"/>
          <w:szCs w:val="24"/>
        </w:rPr>
        <w:t xml:space="preserve">advice </w:t>
      </w:r>
      <w:r w:rsidR="001B0D83" w:rsidRPr="001B0D83">
        <w:rPr>
          <w:b/>
          <w:bCs/>
          <w:color w:val="002060"/>
          <w:sz w:val="24"/>
          <w:szCs w:val="24"/>
        </w:rPr>
        <w:t xml:space="preserve">by emailing </w:t>
      </w:r>
      <w:hyperlink r:id="rId80" w:history="1">
        <w:r w:rsidR="001B0D83" w:rsidRPr="001B0D83">
          <w:rPr>
            <w:rStyle w:val="Hyperlink"/>
            <w:b/>
            <w:bCs/>
            <w:color w:val="002060"/>
            <w:sz w:val="24"/>
            <w:szCs w:val="24"/>
          </w:rPr>
          <w:t>Ireland@fodo.com</w:t>
        </w:r>
      </w:hyperlink>
      <w:r w:rsidR="001B0D83" w:rsidRPr="001B0D83">
        <w:rPr>
          <w:b/>
          <w:bCs/>
          <w:color w:val="002060"/>
          <w:sz w:val="24"/>
          <w:szCs w:val="24"/>
        </w:rPr>
        <w:t xml:space="preserve"> </w:t>
      </w:r>
    </w:p>
    <w:p w14:paraId="76581F31" w14:textId="77777777" w:rsidR="005819EE" w:rsidRDefault="005819EE" w:rsidP="006E353C">
      <w:pPr>
        <w:pStyle w:val="Heading1"/>
      </w:pPr>
      <w:bookmarkStart w:id="46" w:name="_Annexe_4:_"/>
      <w:bookmarkEnd w:id="46"/>
    </w:p>
    <w:p w14:paraId="6EFFAF0B" w14:textId="48A829CB" w:rsidR="006B4ED7" w:rsidRDefault="006B4ED7" w:rsidP="006E353C">
      <w:pPr>
        <w:pStyle w:val="Heading1"/>
      </w:pPr>
      <w:bookmarkStart w:id="47" w:name="_Toc42232522"/>
      <w:r w:rsidRPr="006E353C">
        <w:t xml:space="preserve">Annexe </w:t>
      </w:r>
      <w:r w:rsidR="00845D55">
        <w:t>4</w:t>
      </w:r>
      <w:r w:rsidRPr="006E353C">
        <w:t>:  PPE in primary eye care settings</w:t>
      </w:r>
      <w:bookmarkEnd w:id="47"/>
    </w:p>
    <w:p w14:paraId="36CCA271" w14:textId="5BF1D1F4" w:rsidR="000A7C35" w:rsidRPr="002402FC" w:rsidRDefault="000A7C35" w:rsidP="000A7C35">
      <w:pPr>
        <w:rPr>
          <w:b/>
          <w:bCs/>
        </w:rPr>
      </w:pPr>
    </w:p>
    <w:p w14:paraId="671073CD" w14:textId="490C8DCE" w:rsidR="002402FC" w:rsidRDefault="002402FC" w:rsidP="002402FC">
      <w:pPr>
        <w:pStyle w:val="Heading2"/>
      </w:pPr>
      <w:bookmarkStart w:id="48" w:name="_Toc42232523"/>
      <w:r w:rsidRPr="002402FC">
        <w:t>What PPE to use</w:t>
      </w:r>
      <w:bookmarkEnd w:id="48"/>
    </w:p>
    <w:p w14:paraId="01A8F128" w14:textId="77777777" w:rsidR="002402FC" w:rsidRPr="002402FC" w:rsidRDefault="002402FC" w:rsidP="002402FC"/>
    <w:p w14:paraId="5FA2F218" w14:textId="38AD8487" w:rsidR="008827C7" w:rsidRPr="005314D0" w:rsidRDefault="008827C7" w:rsidP="000A7C35">
      <w:r w:rsidRPr="005314D0">
        <w:t>PPE is the last line of defence; this means</w:t>
      </w:r>
      <w:r w:rsidR="004E3FCC" w:rsidRPr="0080272D">
        <w:t xml:space="preserve"> that</w:t>
      </w:r>
      <w:r w:rsidRPr="005314D0">
        <w:t xml:space="preserve"> in all cases</w:t>
      </w:r>
      <w:r w:rsidR="004E3FCC" w:rsidRPr="0080272D">
        <w:t>,</w:t>
      </w:r>
      <w:r w:rsidRPr="005314D0">
        <w:t xml:space="preserve"> you should start with other standard precautions</w:t>
      </w:r>
      <w:r w:rsidR="008A08F3" w:rsidRPr="005314D0">
        <w:t xml:space="preserve"> (see </w:t>
      </w:r>
      <w:hyperlink w:anchor="_Annexe_3:_" w:history="1">
        <w:r w:rsidR="008A08F3" w:rsidRPr="005314D0">
          <w:rPr>
            <w:rStyle w:val="Hyperlink"/>
          </w:rPr>
          <w:t>Annexe 3</w:t>
        </w:r>
      </w:hyperlink>
      <w:r w:rsidR="008A08F3" w:rsidRPr="005314D0">
        <w:t>)</w:t>
      </w:r>
      <w:r w:rsidRPr="005314D0">
        <w:t xml:space="preserve"> – for example</w:t>
      </w:r>
      <w:r w:rsidR="004551B3" w:rsidRPr="005314D0">
        <w:t>:</w:t>
      </w:r>
      <w:r w:rsidRPr="005314D0">
        <w:t xml:space="preserve"> </w:t>
      </w:r>
    </w:p>
    <w:p w14:paraId="52F87B20" w14:textId="3CFAA884" w:rsidR="008827C7" w:rsidRPr="005314D0" w:rsidRDefault="007A654F" w:rsidP="009B3ABF">
      <w:pPr>
        <w:pStyle w:val="ListParagraph"/>
        <w:numPr>
          <w:ilvl w:val="0"/>
          <w:numId w:val="50"/>
        </w:numPr>
      </w:pPr>
      <w:r w:rsidRPr="0080272D">
        <w:t xml:space="preserve">Physical </w:t>
      </w:r>
      <w:r w:rsidR="008827C7" w:rsidRPr="005314D0">
        <w:t>distancing &gt;2m is preferable to working within 2m and using PPE</w:t>
      </w:r>
    </w:p>
    <w:p w14:paraId="4F7C2966" w14:textId="14DE6121" w:rsidR="00930145" w:rsidRPr="005314D0" w:rsidRDefault="007A654F" w:rsidP="009B3ABF">
      <w:pPr>
        <w:pStyle w:val="ListParagraph"/>
        <w:numPr>
          <w:ilvl w:val="0"/>
          <w:numId w:val="50"/>
        </w:numPr>
      </w:pPr>
      <w:r w:rsidRPr="0080272D">
        <w:t xml:space="preserve">Hand </w:t>
      </w:r>
      <w:r w:rsidR="00930145" w:rsidRPr="005314D0">
        <w:t>hygiene is a must in all cases</w:t>
      </w:r>
    </w:p>
    <w:p w14:paraId="73BEDFFD" w14:textId="31C13C60" w:rsidR="008827C7" w:rsidRPr="005314D0" w:rsidRDefault="007A654F" w:rsidP="009B3ABF">
      <w:pPr>
        <w:pStyle w:val="ListParagraph"/>
        <w:numPr>
          <w:ilvl w:val="0"/>
          <w:numId w:val="50"/>
        </w:numPr>
      </w:pPr>
      <w:r w:rsidRPr="0080272D">
        <w:t xml:space="preserve">Triaging </w:t>
      </w:r>
      <w:r w:rsidR="008827C7" w:rsidRPr="005314D0">
        <w:t>suspect</w:t>
      </w:r>
      <w:r w:rsidRPr="0080272D">
        <w:t xml:space="preserve"> or </w:t>
      </w:r>
      <w:r w:rsidR="008827C7" w:rsidRPr="005314D0">
        <w:t>confirmed cases of COVID-19 to self-isolate or a specialist pathway is safer for patients and practitioner</w:t>
      </w:r>
      <w:r w:rsidRPr="0080272D">
        <w:t>s</w:t>
      </w:r>
      <w:r w:rsidR="008A08F3" w:rsidRPr="005314D0">
        <w:t xml:space="preserve"> than seeing the patient in primary eye care settings with PPE</w:t>
      </w:r>
    </w:p>
    <w:p w14:paraId="5BC55A60" w14:textId="2E422C58" w:rsidR="008A08F3" w:rsidRPr="005314D0" w:rsidRDefault="007A654F" w:rsidP="009B3ABF">
      <w:pPr>
        <w:pStyle w:val="ListParagraph"/>
        <w:numPr>
          <w:ilvl w:val="0"/>
          <w:numId w:val="50"/>
        </w:numPr>
      </w:pPr>
      <w:r w:rsidRPr="0080272D">
        <w:t xml:space="preserve">Suspending </w:t>
      </w:r>
      <w:r w:rsidR="004E3FCC" w:rsidRPr="0080272D">
        <w:t>aerosol-generating</w:t>
      </w:r>
      <w:r w:rsidR="008A08F3" w:rsidRPr="005314D0">
        <w:t xml:space="preserve"> procedures (</w:t>
      </w:r>
      <w:r w:rsidRPr="0080272D">
        <w:t>AGPs</w:t>
      </w:r>
      <w:r w:rsidR="008A08F3" w:rsidRPr="005314D0">
        <w:t>) where possible is preferable to using PPE to perform these procedures</w:t>
      </w:r>
      <w:r w:rsidR="004E3FCC" w:rsidRPr="0080272D">
        <w:t>. E.g.</w:t>
      </w:r>
      <w:r w:rsidR="008A08F3" w:rsidRPr="005314D0">
        <w:t xml:space="preserve"> </w:t>
      </w:r>
      <w:proofErr w:type="gramStart"/>
      <w:r w:rsidRPr="0080272D">
        <w:t>It’s</w:t>
      </w:r>
      <w:proofErr w:type="gramEnd"/>
      <w:r w:rsidR="008A08F3" w:rsidRPr="005314D0">
        <w:t xml:space="preserve"> why Alger brushes are not being used at this stage in the pandemic</w:t>
      </w:r>
      <w:r w:rsidRPr="0080272D">
        <w:t>.</w:t>
      </w:r>
    </w:p>
    <w:p w14:paraId="6061A77B" w14:textId="37F8E777" w:rsidR="008A08F3" w:rsidRPr="005314D0" w:rsidRDefault="007A654F" w:rsidP="000A7C35">
      <w:r w:rsidRPr="0080272D">
        <w:t>Therefore, y</w:t>
      </w:r>
      <w:r w:rsidRPr="005314D0">
        <w:t xml:space="preserve">ou </w:t>
      </w:r>
      <w:r w:rsidR="00700181" w:rsidRPr="005314D0">
        <w:t>should</w:t>
      </w:r>
      <w:r w:rsidR="008A08F3" w:rsidRPr="005314D0">
        <w:t xml:space="preserve"> </w:t>
      </w:r>
      <w:r w:rsidR="007D0C03" w:rsidRPr="005314D0">
        <w:rPr>
          <w:b/>
          <w:bCs/>
        </w:rPr>
        <w:t>not</w:t>
      </w:r>
      <w:r w:rsidR="007D0C03" w:rsidRPr="005314D0">
        <w:t xml:space="preserve"> see suspect</w:t>
      </w:r>
      <w:r w:rsidR="004E3FCC" w:rsidRPr="0080272D">
        <w:t>ed</w:t>
      </w:r>
      <w:r w:rsidR="007D0C03" w:rsidRPr="005314D0">
        <w:t xml:space="preserve"> or confirmed cases of COVID-19</w:t>
      </w:r>
      <w:r w:rsidR="008A08F3" w:rsidRPr="005314D0">
        <w:t xml:space="preserve"> and not undertake AGPs in primary eye care settings at this stage of the pandemic. </w:t>
      </w:r>
    </w:p>
    <w:p w14:paraId="36900753" w14:textId="1094DCCF" w:rsidR="00700181" w:rsidRPr="005314D0" w:rsidRDefault="007A654F" w:rsidP="000A7C35">
      <w:r w:rsidRPr="0080272D">
        <w:t>So, y</w:t>
      </w:r>
      <w:r w:rsidRPr="005314D0">
        <w:t xml:space="preserve">our </w:t>
      </w:r>
      <w:r w:rsidR="007D0C03" w:rsidRPr="005314D0">
        <w:t xml:space="preserve">risk assessment for PPE should be based on seeing patients without any signs/symptoms of COVID-19 within 2m for </w:t>
      </w:r>
      <w:r w:rsidR="004551B3" w:rsidRPr="005314D0">
        <w:t xml:space="preserve">non-AGP </w:t>
      </w:r>
      <w:r w:rsidR="007D0C03" w:rsidRPr="005314D0">
        <w:t>eye care services</w:t>
      </w:r>
      <w:r w:rsidR="004551B3" w:rsidRPr="005314D0">
        <w:t>.</w:t>
      </w:r>
    </w:p>
    <w:p w14:paraId="4903BD98" w14:textId="147974DF" w:rsidR="00F54614" w:rsidRPr="005314D0" w:rsidRDefault="008A5285" w:rsidP="008827C7">
      <w:r w:rsidRPr="005314D0">
        <w:t>The HPSC and HSE recommend that</w:t>
      </w:r>
      <w:r w:rsidR="007A654F" w:rsidRPr="0080272D">
        <w:t>:</w:t>
      </w:r>
      <w:r w:rsidRPr="005314D0">
        <w:t xml:space="preserve"> </w:t>
      </w:r>
    </w:p>
    <w:p w14:paraId="7FE64D49" w14:textId="39E7B695" w:rsidR="00F54614" w:rsidRPr="005314D0" w:rsidRDefault="007A654F" w:rsidP="009B3ABF">
      <w:pPr>
        <w:pStyle w:val="ListParagraph"/>
        <w:numPr>
          <w:ilvl w:val="0"/>
          <w:numId w:val="51"/>
        </w:numPr>
      </w:pPr>
      <w:r w:rsidRPr="0080272D">
        <w:t>A</w:t>
      </w:r>
      <w:r w:rsidRPr="005314D0">
        <w:t xml:space="preserve">ll </w:t>
      </w:r>
      <w:r w:rsidR="008A5285" w:rsidRPr="005314D0">
        <w:t>healthcare workers use a Type IIR surgical mask when working within “2m of a patient, regardless of the COVID-19 status of the patient”</w:t>
      </w:r>
    </w:p>
    <w:p w14:paraId="23096861" w14:textId="03186D94" w:rsidR="00F54614" w:rsidRPr="005314D0" w:rsidRDefault="00F54614" w:rsidP="009B3ABF">
      <w:pPr>
        <w:pStyle w:val="ListParagraph"/>
        <w:numPr>
          <w:ilvl w:val="0"/>
          <w:numId w:val="51"/>
        </w:numPr>
      </w:pPr>
      <w:r w:rsidRPr="005314D0">
        <w:t>Eye protection is recommended when there is a risk of contamination to the eyes from splashes of blood/body fluids including respiratory secretions</w:t>
      </w:r>
      <w:r w:rsidR="007A654F" w:rsidRPr="0080272D">
        <w:t>,</w:t>
      </w:r>
      <w:r w:rsidRPr="005314D0">
        <w:t xml:space="preserve"> and include visor</w:t>
      </w:r>
      <w:r w:rsidR="007A654F" w:rsidRPr="0080272D">
        <w:t xml:space="preserve">, </w:t>
      </w:r>
      <w:r w:rsidRPr="005314D0">
        <w:t>goggles</w:t>
      </w:r>
      <w:r w:rsidR="007A654F" w:rsidRPr="0080272D">
        <w:t xml:space="preserve"> or </w:t>
      </w:r>
      <w:r w:rsidRPr="005314D0">
        <w:t xml:space="preserve">face shield or </w:t>
      </w:r>
      <w:r w:rsidR="007A654F" w:rsidRPr="0080272D">
        <w:t xml:space="preserve">a </w:t>
      </w:r>
      <w:r w:rsidRPr="005314D0">
        <w:t>surgical mask with integrated visor</w:t>
      </w:r>
    </w:p>
    <w:p w14:paraId="4DE17D07" w14:textId="5EF18A5A" w:rsidR="00F54614" w:rsidRPr="005314D0" w:rsidRDefault="007A654F" w:rsidP="009B3ABF">
      <w:pPr>
        <w:pStyle w:val="ListParagraph"/>
        <w:numPr>
          <w:ilvl w:val="0"/>
          <w:numId w:val="51"/>
        </w:numPr>
      </w:pPr>
      <w:r w:rsidRPr="0080272D">
        <w:t>You use s</w:t>
      </w:r>
      <w:r w:rsidRPr="005314D0">
        <w:t>ingle</w:t>
      </w:r>
      <w:r w:rsidRPr="0080272D">
        <w:t>-</w:t>
      </w:r>
      <w:r w:rsidR="00F54614" w:rsidRPr="005314D0">
        <w:t>use disposable gloves to protect hands from contamination from blood</w:t>
      </w:r>
      <w:r w:rsidRPr="0080272D">
        <w:t xml:space="preserve"> or</w:t>
      </w:r>
      <w:r w:rsidRPr="005314D0">
        <w:t xml:space="preserve"> </w:t>
      </w:r>
      <w:r w:rsidR="00F54614" w:rsidRPr="005314D0">
        <w:t>body fluids</w:t>
      </w:r>
      <w:r w:rsidRPr="0080272D">
        <w:t>,</w:t>
      </w:r>
      <w:r w:rsidR="00F54614" w:rsidRPr="005314D0">
        <w:t xml:space="preserve"> including excretions</w:t>
      </w:r>
    </w:p>
    <w:p w14:paraId="648F9607" w14:textId="0545A122" w:rsidR="004551B3" w:rsidRPr="005314D0" w:rsidRDefault="004E3FCC" w:rsidP="009B3ABF">
      <w:pPr>
        <w:pStyle w:val="ListParagraph"/>
        <w:numPr>
          <w:ilvl w:val="0"/>
          <w:numId w:val="51"/>
        </w:numPr>
      </w:pPr>
      <w:r w:rsidRPr="0080272D">
        <w:t>A disposable</w:t>
      </w:r>
      <w:r w:rsidR="00F54614" w:rsidRPr="005314D0">
        <w:t xml:space="preserve"> plastic apron </w:t>
      </w:r>
      <w:r w:rsidR="007A654F" w:rsidRPr="0080272D">
        <w:t xml:space="preserve">is </w:t>
      </w:r>
      <w:r w:rsidR="00F54614" w:rsidRPr="005314D0">
        <w:t>recommended to protect uniform</w:t>
      </w:r>
      <w:r w:rsidR="007A654F" w:rsidRPr="0080272D">
        <w:t>s</w:t>
      </w:r>
      <w:r w:rsidR="00F54614" w:rsidRPr="005314D0">
        <w:t xml:space="preserve"> </w:t>
      </w:r>
      <w:r w:rsidR="007A654F" w:rsidRPr="0080272D">
        <w:t xml:space="preserve">and </w:t>
      </w:r>
      <w:r w:rsidR="00F54614" w:rsidRPr="005314D0">
        <w:t>clothing from contamination when providing direct care or cleaning environment and equipment</w:t>
      </w:r>
      <w:r w:rsidR="007A654F" w:rsidRPr="0080272D">
        <w:t>.</w:t>
      </w:r>
      <w:r w:rsidR="00F54614" w:rsidRPr="005314D0">
        <w:rPr>
          <w:rStyle w:val="EndnoteReference"/>
        </w:rPr>
        <w:endnoteReference w:id="22"/>
      </w:r>
    </w:p>
    <w:p w14:paraId="4E517E94" w14:textId="503415B5" w:rsidR="008827C7" w:rsidRPr="005314D0" w:rsidRDefault="008827C7" w:rsidP="008827C7">
      <w:r w:rsidRPr="005314D0">
        <w:t xml:space="preserve">The HSE and HPSC </w:t>
      </w:r>
      <w:r w:rsidR="00F54614" w:rsidRPr="005314D0">
        <w:t xml:space="preserve">also </w:t>
      </w:r>
      <w:r w:rsidRPr="005314D0">
        <w:t>have guidance for PPE used when managing suspect or confirmed cases of COVID-19 (</w:t>
      </w:r>
      <w:hyperlink r:id="rId81" w:history="1">
        <w:r w:rsidRPr="005314D0">
          <w:rPr>
            <w:rStyle w:val="Hyperlink"/>
          </w:rPr>
          <w:t>here</w:t>
        </w:r>
      </w:hyperlink>
      <w:r w:rsidRPr="005314D0">
        <w:t>)</w:t>
      </w:r>
      <w:r w:rsidR="007A654F" w:rsidRPr="0080272D">
        <w:t>. A</w:t>
      </w:r>
      <w:r w:rsidR="00B679D5" w:rsidRPr="005314D0">
        <w:t>lthough this does not apply to a</w:t>
      </w:r>
      <w:r w:rsidRPr="005314D0">
        <w:t xml:space="preserve"> typical primary eye</w:t>
      </w:r>
      <w:r w:rsidR="007A654F" w:rsidRPr="0080272D">
        <w:t>-</w:t>
      </w:r>
      <w:r w:rsidRPr="005314D0">
        <w:t>care setting</w:t>
      </w:r>
      <w:r w:rsidR="00B679D5" w:rsidRPr="005314D0">
        <w:t xml:space="preserve">, it </w:t>
      </w:r>
      <w:r w:rsidR="004E3FCC" w:rsidRPr="0080272D">
        <w:t>helps reinforce</w:t>
      </w:r>
      <w:r w:rsidR="00B679D5" w:rsidRPr="005314D0">
        <w:t xml:space="preserve"> the following</w:t>
      </w:r>
      <w:r w:rsidR="007A654F" w:rsidRPr="0080272D">
        <w:t>:</w:t>
      </w:r>
      <w:r w:rsidR="00B679D5" w:rsidRPr="005314D0">
        <w:t xml:space="preserve"> </w:t>
      </w:r>
    </w:p>
    <w:p w14:paraId="7EE1F9E2" w14:textId="08DCC653" w:rsidR="008827C7" w:rsidRPr="005314D0" w:rsidRDefault="008827C7" w:rsidP="009B3ABF">
      <w:pPr>
        <w:pStyle w:val="ListParagraph"/>
        <w:numPr>
          <w:ilvl w:val="0"/>
          <w:numId w:val="49"/>
        </w:numPr>
      </w:pPr>
      <w:r w:rsidRPr="005314D0">
        <w:t>No PPE is required in non-clinical areas – e.g. administrative areas, medical records, staff restaurant and any other area where tasks do not involve contact with COVID-19 patients</w:t>
      </w:r>
    </w:p>
    <w:p w14:paraId="2B5F455E" w14:textId="2093209D" w:rsidR="00B679D5" w:rsidRPr="005314D0" w:rsidRDefault="008827C7" w:rsidP="009B3ABF">
      <w:pPr>
        <w:pStyle w:val="ListParagraph"/>
        <w:numPr>
          <w:ilvl w:val="0"/>
          <w:numId w:val="49"/>
        </w:numPr>
      </w:pPr>
      <w:r w:rsidRPr="005314D0">
        <w:t xml:space="preserve">No PPE </w:t>
      </w:r>
      <w:r w:rsidR="007A654F" w:rsidRPr="0080272D">
        <w:t xml:space="preserve">is </w:t>
      </w:r>
      <w:r w:rsidRPr="005314D0">
        <w:t>required in reception areas where physical distancing can be kept</w:t>
      </w:r>
      <w:r w:rsidR="007A654F" w:rsidRPr="0080272D">
        <w:t>,</w:t>
      </w:r>
      <w:r w:rsidRPr="005314D0">
        <w:t xml:space="preserve"> although other systems controls should be explored for minimising risk – e.g. Perspex sheets</w:t>
      </w:r>
      <w:r w:rsidR="00B679D5" w:rsidRPr="005314D0">
        <w:rPr>
          <w:rStyle w:val="EndnoteReference"/>
        </w:rPr>
        <w:endnoteReference w:id="23"/>
      </w:r>
      <w:r w:rsidR="00B679D5" w:rsidRPr="005314D0">
        <w:t>.</w:t>
      </w:r>
    </w:p>
    <w:p w14:paraId="6B08F559" w14:textId="4756ED9E" w:rsidR="00B679D5" w:rsidRPr="005314D0" w:rsidRDefault="00B679D5" w:rsidP="00B679D5">
      <w:r w:rsidRPr="005314D0">
        <w:t>Based on these resources</w:t>
      </w:r>
      <w:r w:rsidR="007A654F" w:rsidRPr="0080272D">
        <w:t>,</w:t>
      </w:r>
      <w:r w:rsidRPr="005314D0">
        <w:t xml:space="preserve"> we have created a PPE summary table below.</w:t>
      </w:r>
    </w:p>
    <w:p w14:paraId="46C1E0EC" w14:textId="77777777" w:rsidR="0080272D" w:rsidRDefault="0080272D" w:rsidP="0080272D">
      <w:pPr>
        <w:spacing w:line="256" w:lineRule="auto"/>
        <w:rPr>
          <w:sz w:val="20"/>
          <w:szCs w:val="20"/>
        </w:rPr>
      </w:pPr>
    </w:p>
    <w:p w14:paraId="16DE9D59" w14:textId="77777777" w:rsidR="0080272D" w:rsidRDefault="0080272D" w:rsidP="003046ED">
      <w:pPr>
        <w:pStyle w:val="Heading2"/>
      </w:pPr>
      <w:bookmarkStart w:id="49" w:name="_Toc42232524"/>
      <w:r>
        <w:lastRenderedPageBreak/>
        <w:t>PPE summary table</w:t>
      </w:r>
      <w:bookmarkEnd w:id="49"/>
      <w:r>
        <w:t xml:space="preserve"> </w:t>
      </w:r>
    </w:p>
    <w:p w14:paraId="75470A1D" w14:textId="77777777" w:rsidR="0080272D" w:rsidRPr="00184B5E" w:rsidRDefault="0080272D" w:rsidP="0080272D"/>
    <w:tbl>
      <w:tblPr>
        <w:tblStyle w:val="TableGrid"/>
        <w:tblW w:w="9350" w:type="dxa"/>
        <w:tblLayout w:type="fixed"/>
        <w:tblLook w:val="04A0" w:firstRow="1" w:lastRow="0" w:firstColumn="1" w:lastColumn="0" w:noHBand="0" w:noVBand="1"/>
      </w:tblPr>
      <w:tblGrid>
        <w:gridCol w:w="2830"/>
        <w:gridCol w:w="1304"/>
        <w:gridCol w:w="1304"/>
        <w:gridCol w:w="1304"/>
        <w:gridCol w:w="1304"/>
        <w:gridCol w:w="1304"/>
      </w:tblGrid>
      <w:tr w:rsidR="0080272D" w:rsidRPr="00752543" w14:paraId="0A632445" w14:textId="77777777" w:rsidTr="00044238">
        <w:trPr>
          <w:trHeight w:val="693"/>
        </w:trPr>
        <w:tc>
          <w:tcPr>
            <w:tcW w:w="2830" w:type="dxa"/>
            <w:shd w:val="clear" w:color="auto" w:fill="304A1E"/>
            <w:vAlign w:val="center"/>
          </w:tcPr>
          <w:p w14:paraId="415BEFE0" w14:textId="77777777" w:rsidR="0080272D" w:rsidRPr="00A353FD" w:rsidRDefault="0080272D" w:rsidP="00044238">
            <w:pPr>
              <w:jc w:val="center"/>
              <w:rPr>
                <w:color w:val="FFFFFF" w:themeColor="background1"/>
                <w:sz w:val="20"/>
                <w:szCs w:val="20"/>
              </w:rPr>
            </w:pPr>
            <w:r w:rsidRPr="00A353FD">
              <w:rPr>
                <w:color w:val="FFFFFF" w:themeColor="background1"/>
                <w:sz w:val="20"/>
                <w:szCs w:val="20"/>
              </w:rPr>
              <w:t>Context</w:t>
            </w:r>
          </w:p>
        </w:tc>
        <w:tc>
          <w:tcPr>
            <w:tcW w:w="1304" w:type="dxa"/>
            <w:shd w:val="clear" w:color="auto" w:fill="304A1E"/>
            <w:vAlign w:val="center"/>
          </w:tcPr>
          <w:p w14:paraId="7F0E293B" w14:textId="035B42CC" w:rsidR="0080272D" w:rsidRPr="00A353FD" w:rsidRDefault="0080272D" w:rsidP="00044238">
            <w:pPr>
              <w:jc w:val="center"/>
              <w:rPr>
                <w:color w:val="FFFFFF" w:themeColor="background1"/>
                <w:sz w:val="20"/>
                <w:szCs w:val="20"/>
              </w:rPr>
            </w:pPr>
            <w:r>
              <w:rPr>
                <w:color w:val="FFFFFF" w:themeColor="background1"/>
                <w:sz w:val="20"/>
                <w:szCs w:val="20"/>
              </w:rPr>
              <w:t>Single-use</w:t>
            </w:r>
            <w:r w:rsidRPr="00A353FD">
              <w:rPr>
                <w:color w:val="FFFFFF" w:themeColor="background1"/>
                <w:sz w:val="20"/>
                <w:szCs w:val="20"/>
              </w:rPr>
              <w:t xml:space="preserve"> gloves</w:t>
            </w:r>
          </w:p>
        </w:tc>
        <w:tc>
          <w:tcPr>
            <w:tcW w:w="1304" w:type="dxa"/>
            <w:shd w:val="clear" w:color="auto" w:fill="304A1E"/>
            <w:vAlign w:val="center"/>
          </w:tcPr>
          <w:p w14:paraId="5D50B9DD" w14:textId="5F1E3372" w:rsidR="0080272D" w:rsidRPr="00A353FD" w:rsidRDefault="0080272D" w:rsidP="00044238">
            <w:pPr>
              <w:jc w:val="center"/>
              <w:rPr>
                <w:color w:val="FFFFFF" w:themeColor="background1"/>
                <w:sz w:val="20"/>
                <w:szCs w:val="20"/>
              </w:rPr>
            </w:pPr>
            <w:r>
              <w:rPr>
                <w:color w:val="FFFFFF" w:themeColor="background1"/>
                <w:sz w:val="20"/>
                <w:szCs w:val="20"/>
              </w:rPr>
              <w:t>Single-use</w:t>
            </w:r>
            <w:r w:rsidRPr="00A353FD">
              <w:rPr>
                <w:color w:val="FFFFFF" w:themeColor="background1"/>
                <w:sz w:val="20"/>
                <w:szCs w:val="20"/>
              </w:rPr>
              <w:t xml:space="preserve"> plastic apron</w:t>
            </w:r>
          </w:p>
        </w:tc>
        <w:tc>
          <w:tcPr>
            <w:tcW w:w="1304" w:type="dxa"/>
            <w:shd w:val="clear" w:color="auto" w:fill="304A1E"/>
            <w:vAlign w:val="center"/>
          </w:tcPr>
          <w:p w14:paraId="7CF72FD1" w14:textId="77777777" w:rsidR="0080272D" w:rsidRPr="00A353FD" w:rsidRDefault="0080272D" w:rsidP="00044238">
            <w:pPr>
              <w:jc w:val="center"/>
              <w:rPr>
                <w:color w:val="FFFFFF" w:themeColor="background1"/>
                <w:sz w:val="20"/>
                <w:szCs w:val="20"/>
              </w:rPr>
            </w:pPr>
            <w:r w:rsidRPr="00A353FD">
              <w:rPr>
                <w:color w:val="FFFFFF" w:themeColor="background1"/>
                <w:sz w:val="20"/>
                <w:szCs w:val="20"/>
              </w:rPr>
              <w:t>Surgical mask</w:t>
            </w:r>
          </w:p>
        </w:tc>
        <w:tc>
          <w:tcPr>
            <w:tcW w:w="1304" w:type="dxa"/>
            <w:shd w:val="clear" w:color="auto" w:fill="304A1E"/>
            <w:vAlign w:val="center"/>
          </w:tcPr>
          <w:p w14:paraId="31F271A4" w14:textId="77777777" w:rsidR="0080272D" w:rsidRPr="00A353FD" w:rsidRDefault="0080272D" w:rsidP="00044238">
            <w:pPr>
              <w:jc w:val="center"/>
              <w:rPr>
                <w:color w:val="FFFFFF" w:themeColor="background1"/>
                <w:sz w:val="20"/>
                <w:szCs w:val="20"/>
              </w:rPr>
            </w:pPr>
            <w:r w:rsidRPr="00A353FD">
              <w:rPr>
                <w:color w:val="FFFFFF" w:themeColor="background1"/>
                <w:sz w:val="20"/>
                <w:szCs w:val="20"/>
              </w:rPr>
              <w:t xml:space="preserve"> Type IIR surgical mask</w:t>
            </w:r>
          </w:p>
        </w:tc>
        <w:tc>
          <w:tcPr>
            <w:tcW w:w="1304" w:type="dxa"/>
            <w:shd w:val="clear" w:color="auto" w:fill="304A1E"/>
            <w:vAlign w:val="center"/>
          </w:tcPr>
          <w:p w14:paraId="3CFE7F37" w14:textId="77777777" w:rsidR="0080272D" w:rsidRPr="00A353FD" w:rsidRDefault="0080272D" w:rsidP="00044238">
            <w:pPr>
              <w:jc w:val="center"/>
              <w:rPr>
                <w:color w:val="FFFFFF" w:themeColor="background1"/>
                <w:sz w:val="20"/>
                <w:szCs w:val="20"/>
                <w:vertAlign w:val="superscript"/>
              </w:rPr>
            </w:pPr>
            <w:r w:rsidRPr="00A353FD">
              <w:rPr>
                <w:color w:val="FFFFFF" w:themeColor="background1"/>
                <w:sz w:val="20"/>
                <w:szCs w:val="20"/>
              </w:rPr>
              <w:t xml:space="preserve">Eye/face protection </w:t>
            </w:r>
            <w:r w:rsidRPr="00A353FD">
              <w:rPr>
                <w:color w:val="FFFFFF" w:themeColor="background1"/>
                <w:sz w:val="20"/>
                <w:szCs w:val="20"/>
                <w:vertAlign w:val="superscript"/>
              </w:rPr>
              <w:t>(</w:t>
            </w:r>
            <w:r w:rsidRPr="00A353FD">
              <w:rPr>
                <w:rStyle w:val="FootnoteReference"/>
                <w:color w:val="FFFFFF" w:themeColor="background1"/>
                <w:sz w:val="20"/>
                <w:szCs w:val="20"/>
              </w:rPr>
              <w:footnoteReference w:id="4"/>
            </w:r>
            <w:r w:rsidRPr="00A353FD">
              <w:rPr>
                <w:color w:val="FFFFFF" w:themeColor="background1"/>
                <w:sz w:val="20"/>
                <w:szCs w:val="20"/>
                <w:vertAlign w:val="superscript"/>
              </w:rPr>
              <w:t>)</w:t>
            </w:r>
          </w:p>
        </w:tc>
      </w:tr>
      <w:tr w:rsidR="0080272D" w:rsidRPr="00752543" w14:paraId="2A4CBDEF" w14:textId="77777777" w:rsidTr="00044238">
        <w:tc>
          <w:tcPr>
            <w:tcW w:w="2830" w:type="dxa"/>
            <w:vAlign w:val="center"/>
          </w:tcPr>
          <w:p w14:paraId="187322E4" w14:textId="77777777" w:rsidR="0080272D" w:rsidRPr="00752543" w:rsidRDefault="0080272D" w:rsidP="00044238">
            <w:pPr>
              <w:rPr>
                <w:sz w:val="20"/>
                <w:szCs w:val="20"/>
              </w:rPr>
            </w:pPr>
            <w:r w:rsidRPr="00752543">
              <w:rPr>
                <w:sz w:val="20"/>
                <w:szCs w:val="20"/>
              </w:rPr>
              <w:t>Optometrist, contact lens or dispensing opticians providing care within 2m – eye examination, contact lens fitting etc. This is in addition to using a slit-lamp breath shield</w:t>
            </w:r>
          </w:p>
          <w:p w14:paraId="140E44AC" w14:textId="77777777" w:rsidR="0080272D" w:rsidRPr="00752543" w:rsidRDefault="0080272D" w:rsidP="00044238">
            <w:pPr>
              <w:rPr>
                <w:sz w:val="10"/>
                <w:szCs w:val="10"/>
              </w:rPr>
            </w:pPr>
          </w:p>
        </w:tc>
        <w:tc>
          <w:tcPr>
            <w:tcW w:w="1304" w:type="dxa"/>
            <w:vAlign w:val="center"/>
          </w:tcPr>
          <w:p w14:paraId="026D24AC" w14:textId="6FE1355B" w:rsidR="0080272D" w:rsidRPr="00752543" w:rsidRDefault="0080272D" w:rsidP="00044238">
            <w:pPr>
              <w:jc w:val="center"/>
              <w:rPr>
                <w:sz w:val="20"/>
                <w:szCs w:val="20"/>
              </w:rPr>
            </w:pPr>
            <w:r w:rsidRPr="00DD4937">
              <w:rPr>
                <w:sz w:val="20"/>
                <w:szCs w:val="20"/>
              </w:rPr>
              <w:t xml:space="preserve">Risk assess </w:t>
            </w:r>
            <w:proofErr w:type="gramStart"/>
            <w:r>
              <w:rPr>
                <w:sz w:val="20"/>
                <w:szCs w:val="20"/>
              </w:rPr>
              <w:t>single-use</w:t>
            </w:r>
            <w:proofErr w:type="gramEnd"/>
          </w:p>
        </w:tc>
        <w:tc>
          <w:tcPr>
            <w:tcW w:w="1304" w:type="dxa"/>
            <w:vAlign w:val="center"/>
          </w:tcPr>
          <w:p w14:paraId="30249814" w14:textId="2DC8E8AF" w:rsidR="0080272D" w:rsidRPr="00752543" w:rsidRDefault="0080272D" w:rsidP="00044238">
            <w:pPr>
              <w:jc w:val="center"/>
              <w:rPr>
                <w:sz w:val="20"/>
                <w:szCs w:val="20"/>
              </w:rPr>
            </w:pPr>
            <w:r w:rsidRPr="00DD4937">
              <w:rPr>
                <w:sz w:val="20"/>
                <w:szCs w:val="20"/>
              </w:rPr>
              <w:t xml:space="preserve">Risk assess </w:t>
            </w:r>
            <w:proofErr w:type="gramStart"/>
            <w:r>
              <w:rPr>
                <w:sz w:val="20"/>
                <w:szCs w:val="20"/>
              </w:rPr>
              <w:t>single-use</w:t>
            </w:r>
            <w:proofErr w:type="gramEnd"/>
          </w:p>
        </w:tc>
        <w:tc>
          <w:tcPr>
            <w:tcW w:w="1304" w:type="dxa"/>
            <w:vAlign w:val="center"/>
          </w:tcPr>
          <w:p w14:paraId="06EAF696" w14:textId="77777777" w:rsidR="0080272D" w:rsidRPr="00752543" w:rsidRDefault="0080272D" w:rsidP="00044238">
            <w:pPr>
              <w:jc w:val="center"/>
              <w:rPr>
                <w:noProof/>
                <w:sz w:val="20"/>
                <w:szCs w:val="20"/>
              </w:rPr>
            </w:pPr>
            <w:r w:rsidRPr="00752543">
              <w:rPr>
                <w:noProof/>
                <w:sz w:val="20"/>
                <w:szCs w:val="20"/>
              </w:rPr>
              <w:drawing>
                <wp:inline distT="0" distB="0" distL="0" distR="0" wp14:anchorId="56884C7B" wp14:editId="45EAE26D">
                  <wp:extent cx="314553" cy="314553"/>
                  <wp:effectExtent l="0" t="0" r="9525" b="9525"/>
                  <wp:docPr id="64" name="Graphic 64" descr="Badge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cross_m.svg"/>
                          <pic:cNvPicPr/>
                        </pic:nvPicPr>
                        <pic:blipFill>
                          <a:blip r:embed="rId82" cstate="print">
                            <a:extLst>
                              <a:ext uri="{28A0092B-C50C-407E-A947-70E740481C1C}">
                                <a14:useLocalDpi xmlns:a14="http://schemas.microsoft.com/office/drawing/2010/main" val="0"/>
                              </a:ext>
                              <a:ext uri="{96DAC541-7B7A-43D3-8B79-37D633B846F1}">
                                <asvg:svgBlip xmlns:asvg="http://schemas.microsoft.com/office/drawing/2016/SVG/main" r:embed="rId83"/>
                              </a:ext>
                            </a:extLst>
                          </a:blip>
                          <a:stretch>
                            <a:fillRect/>
                          </a:stretch>
                        </pic:blipFill>
                        <pic:spPr>
                          <a:xfrm>
                            <a:off x="0" y="0"/>
                            <a:ext cx="316732" cy="316732"/>
                          </a:xfrm>
                          <a:prstGeom prst="rect">
                            <a:avLst/>
                          </a:prstGeom>
                        </pic:spPr>
                      </pic:pic>
                    </a:graphicData>
                  </a:graphic>
                </wp:inline>
              </w:drawing>
            </w:r>
          </w:p>
        </w:tc>
        <w:tc>
          <w:tcPr>
            <w:tcW w:w="1304" w:type="dxa"/>
            <w:vAlign w:val="center"/>
          </w:tcPr>
          <w:p w14:paraId="7F028F43" w14:textId="77777777" w:rsidR="0080272D" w:rsidRPr="00752543" w:rsidRDefault="0080272D" w:rsidP="00044238">
            <w:pPr>
              <w:jc w:val="center"/>
              <w:rPr>
                <w:sz w:val="20"/>
                <w:szCs w:val="20"/>
              </w:rPr>
            </w:pPr>
            <w:r w:rsidRPr="00752543">
              <w:rPr>
                <w:noProof/>
                <w:sz w:val="20"/>
                <w:szCs w:val="20"/>
              </w:rPr>
              <w:drawing>
                <wp:inline distT="0" distB="0" distL="0" distR="0" wp14:anchorId="5EFD3DF9" wp14:editId="343F5326">
                  <wp:extent cx="373075" cy="373075"/>
                  <wp:effectExtent l="0" t="0" r="0" b="8255"/>
                  <wp:docPr id="24" name="Graphic 24" descr="Badge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dgetick.svg"/>
                          <pic:cNvPicPr/>
                        </pic:nvPicPr>
                        <pic:blipFill>
                          <a:blip r:embed="rId84" cstate="print">
                            <a:extLst>
                              <a:ext uri="{28A0092B-C50C-407E-A947-70E740481C1C}">
                                <a14:useLocalDpi xmlns:a14="http://schemas.microsoft.com/office/drawing/2010/main" val="0"/>
                              </a:ext>
                              <a:ext uri="{96DAC541-7B7A-43D3-8B79-37D633B846F1}">
                                <asvg:svgBlip xmlns:asvg="http://schemas.microsoft.com/office/drawing/2016/SVG/main" r:embed="rId85"/>
                              </a:ext>
                            </a:extLst>
                          </a:blip>
                          <a:stretch>
                            <a:fillRect/>
                          </a:stretch>
                        </pic:blipFill>
                        <pic:spPr>
                          <a:xfrm>
                            <a:off x="0" y="0"/>
                            <a:ext cx="374724" cy="374724"/>
                          </a:xfrm>
                          <a:prstGeom prst="rect">
                            <a:avLst/>
                          </a:prstGeom>
                        </pic:spPr>
                      </pic:pic>
                    </a:graphicData>
                  </a:graphic>
                </wp:inline>
              </w:drawing>
            </w:r>
          </w:p>
        </w:tc>
        <w:tc>
          <w:tcPr>
            <w:tcW w:w="1304" w:type="dxa"/>
            <w:vAlign w:val="center"/>
          </w:tcPr>
          <w:p w14:paraId="203EF514" w14:textId="77777777" w:rsidR="0080272D" w:rsidRPr="00752543" w:rsidRDefault="0080272D" w:rsidP="00044238">
            <w:pPr>
              <w:jc w:val="center"/>
              <w:rPr>
                <w:sz w:val="20"/>
                <w:szCs w:val="20"/>
              </w:rPr>
            </w:pPr>
            <w:r w:rsidRPr="00752543">
              <w:rPr>
                <w:sz w:val="20"/>
                <w:szCs w:val="20"/>
              </w:rPr>
              <w:t>Risk assess sessional use</w:t>
            </w:r>
            <w:r w:rsidRPr="00752543">
              <w:rPr>
                <w:sz w:val="20"/>
                <w:szCs w:val="20"/>
                <w:vertAlign w:val="superscript"/>
              </w:rPr>
              <w:t xml:space="preserve"> (</w:t>
            </w:r>
            <w:r w:rsidRPr="00752543">
              <w:rPr>
                <w:rStyle w:val="FootnoteReference"/>
                <w:sz w:val="20"/>
                <w:szCs w:val="20"/>
              </w:rPr>
              <w:footnoteReference w:id="5"/>
            </w:r>
            <w:r w:rsidRPr="00752543">
              <w:rPr>
                <w:sz w:val="20"/>
                <w:szCs w:val="20"/>
                <w:vertAlign w:val="superscript"/>
              </w:rPr>
              <w:t>)</w:t>
            </w:r>
          </w:p>
        </w:tc>
      </w:tr>
      <w:tr w:rsidR="0080272D" w:rsidRPr="00752543" w14:paraId="3058336C" w14:textId="77777777" w:rsidTr="00044238">
        <w:tc>
          <w:tcPr>
            <w:tcW w:w="2830" w:type="dxa"/>
            <w:vAlign w:val="center"/>
          </w:tcPr>
          <w:p w14:paraId="5D1F401B" w14:textId="77777777" w:rsidR="0080272D" w:rsidRPr="00752543" w:rsidRDefault="0080272D" w:rsidP="00044238">
            <w:pPr>
              <w:rPr>
                <w:sz w:val="20"/>
                <w:szCs w:val="20"/>
              </w:rPr>
            </w:pPr>
            <w:r w:rsidRPr="00752543">
              <w:rPr>
                <w:sz w:val="20"/>
                <w:szCs w:val="20"/>
              </w:rPr>
              <w:t xml:space="preserve">Pre-screening/dispensing where working face-to-face within 2m – e.g.  to measure PDs/mark varifocals </w:t>
            </w:r>
          </w:p>
          <w:p w14:paraId="12EB3430" w14:textId="77777777" w:rsidR="0080272D" w:rsidRPr="00752543" w:rsidRDefault="0080272D" w:rsidP="00044238">
            <w:pPr>
              <w:rPr>
                <w:sz w:val="10"/>
                <w:szCs w:val="10"/>
              </w:rPr>
            </w:pPr>
          </w:p>
        </w:tc>
        <w:tc>
          <w:tcPr>
            <w:tcW w:w="1304" w:type="dxa"/>
            <w:vAlign w:val="center"/>
          </w:tcPr>
          <w:p w14:paraId="643DC9E3" w14:textId="0F934889" w:rsidR="0080272D" w:rsidRPr="00752543" w:rsidRDefault="0080272D" w:rsidP="00044238">
            <w:pPr>
              <w:jc w:val="center"/>
              <w:rPr>
                <w:sz w:val="20"/>
                <w:szCs w:val="20"/>
              </w:rPr>
            </w:pPr>
            <w:r w:rsidRPr="00DD4937">
              <w:rPr>
                <w:sz w:val="20"/>
                <w:szCs w:val="20"/>
              </w:rPr>
              <w:t xml:space="preserve">Risk assess </w:t>
            </w:r>
            <w:proofErr w:type="gramStart"/>
            <w:r>
              <w:rPr>
                <w:sz w:val="20"/>
                <w:szCs w:val="20"/>
              </w:rPr>
              <w:t>single-use</w:t>
            </w:r>
            <w:proofErr w:type="gramEnd"/>
          </w:p>
        </w:tc>
        <w:tc>
          <w:tcPr>
            <w:tcW w:w="1304" w:type="dxa"/>
            <w:vAlign w:val="center"/>
          </w:tcPr>
          <w:p w14:paraId="3176E900" w14:textId="205263C6" w:rsidR="0080272D" w:rsidRPr="00752543" w:rsidRDefault="0080272D" w:rsidP="00044238">
            <w:pPr>
              <w:jc w:val="center"/>
              <w:rPr>
                <w:sz w:val="20"/>
                <w:szCs w:val="20"/>
              </w:rPr>
            </w:pPr>
            <w:r w:rsidRPr="00DD4937">
              <w:rPr>
                <w:sz w:val="20"/>
                <w:szCs w:val="20"/>
              </w:rPr>
              <w:t xml:space="preserve">Risk assess </w:t>
            </w:r>
            <w:proofErr w:type="gramStart"/>
            <w:r>
              <w:rPr>
                <w:sz w:val="20"/>
                <w:szCs w:val="20"/>
              </w:rPr>
              <w:t>single-use</w:t>
            </w:r>
            <w:proofErr w:type="gramEnd"/>
          </w:p>
        </w:tc>
        <w:tc>
          <w:tcPr>
            <w:tcW w:w="1304" w:type="dxa"/>
            <w:vAlign w:val="center"/>
          </w:tcPr>
          <w:p w14:paraId="39D56F2E" w14:textId="77777777" w:rsidR="0080272D" w:rsidRPr="00752543" w:rsidRDefault="0080272D" w:rsidP="00044238">
            <w:pPr>
              <w:jc w:val="center"/>
              <w:rPr>
                <w:sz w:val="20"/>
                <w:szCs w:val="20"/>
              </w:rPr>
            </w:pPr>
            <w:r w:rsidRPr="00752543">
              <w:rPr>
                <w:noProof/>
                <w:sz w:val="20"/>
                <w:szCs w:val="20"/>
              </w:rPr>
              <w:drawing>
                <wp:inline distT="0" distB="0" distL="0" distR="0" wp14:anchorId="7C659C89" wp14:editId="61333BC3">
                  <wp:extent cx="314553" cy="314553"/>
                  <wp:effectExtent l="0" t="0" r="9525" b="9525"/>
                  <wp:docPr id="8" name="Graphic 8" descr="Badge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cross_m.svg"/>
                          <pic:cNvPicPr/>
                        </pic:nvPicPr>
                        <pic:blipFill>
                          <a:blip r:embed="rId82" cstate="print">
                            <a:extLst>
                              <a:ext uri="{28A0092B-C50C-407E-A947-70E740481C1C}">
                                <a14:useLocalDpi xmlns:a14="http://schemas.microsoft.com/office/drawing/2010/main" val="0"/>
                              </a:ext>
                              <a:ext uri="{96DAC541-7B7A-43D3-8B79-37D633B846F1}">
                                <asvg:svgBlip xmlns:asvg="http://schemas.microsoft.com/office/drawing/2016/SVG/main" r:embed="rId83"/>
                              </a:ext>
                            </a:extLst>
                          </a:blip>
                          <a:stretch>
                            <a:fillRect/>
                          </a:stretch>
                        </pic:blipFill>
                        <pic:spPr>
                          <a:xfrm>
                            <a:off x="0" y="0"/>
                            <a:ext cx="316732" cy="316732"/>
                          </a:xfrm>
                          <a:prstGeom prst="rect">
                            <a:avLst/>
                          </a:prstGeom>
                        </pic:spPr>
                      </pic:pic>
                    </a:graphicData>
                  </a:graphic>
                </wp:inline>
              </w:drawing>
            </w:r>
          </w:p>
        </w:tc>
        <w:tc>
          <w:tcPr>
            <w:tcW w:w="1304" w:type="dxa"/>
            <w:vAlign w:val="center"/>
          </w:tcPr>
          <w:p w14:paraId="4C170ACE" w14:textId="77777777" w:rsidR="0080272D" w:rsidRPr="00752543" w:rsidRDefault="0080272D" w:rsidP="00044238">
            <w:pPr>
              <w:jc w:val="center"/>
              <w:rPr>
                <w:sz w:val="20"/>
                <w:szCs w:val="20"/>
              </w:rPr>
            </w:pPr>
            <w:r w:rsidRPr="00752543">
              <w:rPr>
                <w:noProof/>
                <w:sz w:val="20"/>
                <w:szCs w:val="20"/>
              </w:rPr>
              <w:drawing>
                <wp:inline distT="0" distB="0" distL="0" distR="0" wp14:anchorId="05889BC2" wp14:editId="64CC14E0">
                  <wp:extent cx="373075" cy="373075"/>
                  <wp:effectExtent l="0" t="0" r="0" b="8255"/>
                  <wp:docPr id="10" name="Graphic 10" descr="Badge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dgetick.svg"/>
                          <pic:cNvPicPr/>
                        </pic:nvPicPr>
                        <pic:blipFill>
                          <a:blip r:embed="rId84" cstate="print">
                            <a:extLst>
                              <a:ext uri="{28A0092B-C50C-407E-A947-70E740481C1C}">
                                <a14:useLocalDpi xmlns:a14="http://schemas.microsoft.com/office/drawing/2010/main" val="0"/>
                              </a:ext>
                              <a:ext uri="{96DAC541-7B7A-43D3-8B79-37D633B846F1}">
                                <asvg:svgBlip xmlns:asvg="http://schemas.microsoft.com/office/drawing/2016/SVG/main" r:embed="rId85"/>
                              </a:ext>
                            </a:extLst>
                          </a:blip>
                          <a:stretch>
                            <a:fillRect/>
                          </a:stretch>
                        </pic:blipFill>
                        <pic:spPr>
                          <a:xfrm>
                            <a:off x="0" y="0"/>
                            <a:ext cx="374724" cy="374724"/>
                          </a:xfrm>
                          <a:prstGeom prst="rect">
                            <a:avLst/>
                          </a:prstGeom>
                        </pic:spPr>
                      </pic:pic>
                    </a:graphicData>
                  </a:graphic>
                </wp:inline>
              </w:drawing>
            </w:r>
          </w:p>
        </w:tc>
        <w:tc>
          <w:tcPr>
            <w:tcW w:w="1304" w:type="dxa"/>
            <w:vAlign w:val="center"/>
          </w:tcPr>
          <w:p w14:paraId="2B066B89" w14:textId="77777777" w:rsidR="0080272D" w:rsidRPr="00752543" w:rsidRDefault="0080272D" w:rsidP="00044238">
            <w:pPr>
              <w:jc w:val="center"/>
              <w:rPr>
                <w:sz w:val="20"/>
                <w:szCs w:val="20"/>
                <w:vertAlign w:val="superscript"/>
              </w:rPr>
            </w:pPr>
            <w:r w:rsidRPr="00752543">
              <w:rPr>
                <w:sz w:val="20"/>
                <w:szCs w:val="20"/>
              </w:rPr>
              <w:t xml:space="preserve">Risk assess sessional use </w:t>
            </w:r>
            <w:r w:rsidRPr="00752543">
              <w:rPr>
                <w:sz w:val="20"/>
                <w:szCs w:val="20"/>
                <w:vertAlign w:val="superscript"/>
              </w:rPr>
              <w:t>(2)</w:t>
            </w:r>
          </w:p>
        </w:tc>
      </w:tr>
      <w:tr w:rsidR="0080272D" w:rsidRPr="00752543" w14:paraId="3C56BBBD" w14:textId="77777777" w:rsidTr="00044238">
        <w:tc>
          <w:tcPr>
            <w:tcW w:w="2830" w:type="dxa"/>
          </w:tcPr>
          <w:p w14:paraId="42B9891B" w14:textId="77777777" w:rsidR="0080272D" w:rsidRPr="00752543" w:rsidRDefault="0080272D" w:rsidP="00044238">
            <w:pPr>
              <w:rPr>
                <w:sz w:val="20"/>
                <w:szCs w:val="20"/>
              </w:rPr>
            </w:pPr>
            <w:r w:rsidRPr="00752543">
              <w:rPr>
                <w:sz w:val="20"/>
                <w:szCs w:val="20"/>
              </w:rPr>
              <w:t>Staff working &gt;2m</w:t>
            </w:r>
          </w:p>
        </w:tc>
        <w:tc>
          <w:tcPr>
            <w:tcW w:w="1304" w:type="dxa"/>
            <w:vAlign w:val="center"/>
          </w:tcPr>
          <w:p w14:paraId="62CDA69A" w14:textId="77777777" w:rsidR="0080272D" w:rsidRPr="00752543" w:rsidRDefault="0080272D" w:rsidP="00044238">
            <w:pPr>
              <w:jc w:val="center"/>
              <w:rPr>
                <w:sz w:val="20"/>
                <w:szCs w:val="20"/>
              </w:rPr>
            </w:pPr>
            <w:r w:rsidRPr="00752543">
              <w:rPr>
                <w:noProof/>
                <w:sz w:val="20"/>
                <w:szCs w:val="20"/>
              </w:rPr>
              <w:drawing>
                <wp:inline distT="0" distB="0" distL="0" distR="0" wp14:anchorId="0449C672" wp14:editId="1D4EBA90">
                  <wp:extent cx="314553" cy="314553"/>
                  <wp:effectExtent l="0" t="0" r="9525" b="9525"/>
                  <wp:docPr id="51" name="Graphic 51" descr="Badge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cross_m.svg"/>
                          <pic:cNvPicPr/>
                        </pic:nvPicPr>
                        <pic:blipFill>
                          <a:blip r:embed="rId82" cstate="print">
                            <a:extLst>
                              <a:ext uri="{28A0092B-C50C-407E-A947-70E740481C1C}">
                                <a14:useLocalDpi xmlns:a14="http://schemas.microsoft.com/office/drawing/2010/main" val="0"/>
                              </a:ext>
                              <a:ext uri="{96DAC541-7B7A-43D3-8B79-37D633B846F1}">
                                <asvg:svgBlip xmlns:asvg="http://schemas.microsoft.com/office/drawing/2016/SVG/main" r:embed="rId83"/>
                              </a:ext>
                            </a:extLst>
                          </a:blip>
                          <a:stretch>
                            <a:fillRect/>
                          </a:stretch>
                        </pic:blipFill>
                        <pic:spPr>
                          <a:xfrm>
                            <a:off x="0" y="0"/>
                            <a:ext cx="316732" cy="316732"/>
                          </a:xfrm>
                          <a:prstGeom prst="rect">
                            <a:avLst/>
                          </a:prstGeom>
                        </pic:spPr>
                      </pic:pic>
                    </a:graphicData>
                  </a:graphic>
                </wp:inline>
              </w:drawing>
            </w:r>
          </w:p>
        </w:tc>
        <w:tc>
          <w:tcPr>
            <w:tcW w:w="1304" w:type="dxa"/>
            <w:vAlign w:val="center"/>
          </w:tcPr>
          <w:p w14:paraId="067D3AF7" w14:textId="77777777" w:rsidR="0080272D" w:rsidRPr="00752543" w:rsidRDefault="0080272D" w:rsidP="00044238">
            <w:pPr>
              <w:jc w:val="center"/>
              <w:rPr>
                <w:sz w:val="20"/>
                <w:szCs w:val="20"/>
              </w:rPr>
            </w:pPr>
            <w:r w:rsidRPr="00752543">
              <w:rPr>
                <w:noProof/>
                <w:sz w:val="20"/>
                <w:szCs w:val="20"/>
              </w:rPr>
              <w:drawing>
                <wp:inline distT="0" distB="0" distL="0" distR="0" wp14:anchorId="7057F429" wp14:editId="793EBE87">
                  <wp:extent cx="314553" cy="314553"/>
                  <wp:effectExtent l="0" t="0" r="9525" b="9525"/>
                  <wp:docPr id="25" name="Graphic 25" descr="Badge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cross_m.svg"/>
                          <pic:cNvPicPr/>
                        </pic:nvPicPr>
                        <pic:blipFill>
                          <a:blip r:embed="rId82" cstate="print">
                            <a:extLst>
                              <a:ext uri="{28A0092B-C50C-407E-A947-70E740481C1C}">
                                <a14:useLocalDpi xmlns:a14="http://schemas.microsoft.com/office/drawing/2010/main" val="0"/>
                              </a:ext>
                              <a:ext uri="{96DAC541-7B7A-43D3-8B79-37D633B846F1}">
                                <asvg:svgBlip xmlns:asvg="http://schemas.microsoft.com/office/drawing/2016/SVG/main" r:embed="rId83"/>
                              </a:ext>
                            </a:extLst>
                          </a:blip>
                          <a:stretch>
                            <a:fillRect/>
                          </a:stretch>
                        </pic:blipFill>
                        <pic:spPr>
                          <a:xfrm>
                            <a:off x="0" y="0"/>
                            <a:ext cx="316732" cy="316732"/>
                          </a:xfrm>
                          <a:prstGeom prst="rect">
                            <a:avLst/>
                          </a:prstGeom>
                        </pic:spPr>
                      </pic:pic>
                    </a:graphicData>
                  </a:graphic>
                </wp:inline>
              </w:drawing>
            </w:r>
          </w:p>
        </w:tc>
        <w:tc>
          <w:tcPr>
            <w:tcW w:w="1304" w:type="dxa"/>
            <w:vAlign w:val="center"/>
          </w:tcPr>
          <w:p w14:paraId="0D4BC11E" w14:textId="77777777" w:rsidR="0080272D" w:rsidRPr="00752543" w:rsidRDefault="0080272D" w:rsidP="00044238">
            <w:pPr>
              <w:jc w:val="center"/>
              <w:rPr>
                <w:noProof/>
                <w:sz w:val="20"/>
                <w:szCs w:val="20"/>
              </w:rPr>
            </w:pPr>
            <w:r w:rsidRPr="00752543">
              <w:rPr>
                <w:noProof/>
                <w:sz w:val="20"/>
                <w:szCs w:val="20"/>
              </w:rPr>
              <w:drawing>
                <wp:inline distT="0" distB="0" distL="0" distR="0" wp14:anchorId="77204823" wp14:editId="2C7C53BD">
                  <wp:extent cx="314553" cy="314553"/>
                  <wp:effectExtent l="0" t="0" r="9525" b="9525"/>
                  <wp:docPr id="52" name="Graphic 52" descr="Badge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cross_m.svg"/>
                          <pic:cNvPicPr/>
                        </pic:nvPicPr>
                        <pic:blipFill>
                          <a:blip r:embed="rId82" cstate="print">
                            <a:extLst>
                              <a:ext uri="{28A0092B-C50C-407E-A947-70E740481C1C}">
                                <a14:useLocalDpi xmlns:a14="http://schemas.microsoft.com/office/drawing/2010/main" val="0"/>
                              </a:ext>
                              <a:ext uri="{96DAC541-7B7A-43D3-8B79-37D633B846F1}">
                                <asvg:svgBlip xmlns:asvg="http://schemas.microsoft.com/office/drawing/2016/SVG/main" r:embed="rId83"/>
                              </a:ext>
                            </a:extLst>
                          </a:blip>
                          <a:stretch>
                            <a:fillRect/>
                          </a:stretch>
                        </pic:blipFill>
                        <pic:spPr>
                          <a:xfrm>
                            <a:off x="0" y="0"/>
                            <a:ext cx="316732" cy="316732"/>
                          </a:xfrm>
                          <a:prstGeom prst="rect">
                            <a:avLst/>
                          </a:prstGeom>
                        </pic:spPr>
                      </pic:pic>
                    </a:graphicData>
                  </a:graphic>
                </wp:inline>
              </w:drawing>
            </w:r>
          </w:p>
        </w:tc>
        <w:tc>
          <w:tcPr>
            <w:tcW w:w="1304" w:type="dxa"/>
            <w:vAlign w:val="center"/>
          </w:tcPr>
          <w:p w14:paraId="2E3C55E5" w14:textId="77777777" w:rsidR="0080272D" w:rsidRPr="00752543" w:rsidRDefault="0080272D" w:rsidP="00044238">
            <w:pPr>
              <w:jc w:val="center"/>
              <w:rPr>
                <w:noProof/>
                <w:sz w:val="20"/>
                <w:szCs w:val="20"/>
              </w:rPr>
            </w:pPr>
            <w:r w:rsidRPr="00752543">
              <w:rPr>
                <w:noProof/>
                <w:sz w:val="20"/>
                <w:szCs w:val="20"/>
              </w:rPr>
              <w:drawing>
                <wp:inline distT="0" distB="0" distL="0" distR="0" wp14:anchorId="38A5383A" wp14:editId="356AD63F">
                  <wp:extent cx="314553" cy="314553"/>
                  <wp:effectExtent l="0" t="0" r="9525" b="9525"/>
                  <wp:docPr id="5" name="Graphic 5" descr="Badge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cross_m.svg"/>
                          <pic:cNvPicPr/>
                        </pic:nvPicPr>
                        <pic:blipFill>
                          <a:blip r:embed="rId82" cstate="print">
                            <a:extLst>
                              <a:ext uri="{28A0092B-C50C-407E-A947-70E740481C1C}">
                                <a14:useLocalDpi xmlns:a14="http://schemas.microsoft.com/office/drawing/2010/main" val="0"/>
                              </a:ext>
                              <a:ext uri="{96DAC541-7B7A-43D3-8B79-37D633B846F1}">
                                <asvg:svgBlip xmlns:asvg="http://schemas.microsoft.com/office/drawing/2016/SVG/main" r:embed="rId83"/>
                              </a:ext>
                            </a:extLst>
                          </a:blip>
                          <a:stretch>
                            <a:fillRect/>
                          </a:stretch>
                        </pic:blipFill>
                        <pic:spPr>
                          <a:xfrm>
                            <a:off x="0" y="0"/>
                            <a:ext cx="316732" cy="316732"/>
                          </a:xfrm>
                          <a:prstGeom prst="rect">
                            <a:avLst/>
                          </a:prstGeom>
                        </pic:spPr>
                      </pic:pic>
                    </a:graphicData>
                  </a:graphic>
                </wp:inline>
              </w:drawing>
            </w:r>
          </w:p>
        </w:tc>
        <w:tc>
          <w:tcPr>
            <w:tcW w:w="1304" w:type="dxa"/>
            <w:vAlign w:val="center"/>
          </w:tcPr>
          <w:p w14:paraId="5BB7FC4B" w14:textId="77777777" w:rsidR="0080272D" w:rsidRPr="00752543" w:rsidRDefault="0080272D" w:rsidP="00044238">
            <w:pPr>
              <w:jc w:val="center"/>
              <w:rPr>
                <w:sz w:val="20"/>
                <w:szCs w:val="20"/>
              </w:rPr>
            </w:pPr>
            <w:r w:rsidRPr="00752543">
              <w:rPr>
                <w:noProof/>
                <w:sz w:val="20"/>
                <w:szCs w:val="20"/>
              </w:rPr>
              <w:drawing>
                <wp:inline distT="0" distB="0" distL="0" distR="0" wp14:anchorId="5EAA0C2C" wp14:editId="3CA1D34B">
                  <wp:extent cx="314553" cy="314553"/>
                  <wp:effectExtent l="0" t="0" r="9525" b="9525"/>
                  <wp:docPr id="6" name="Graphic 6" descr="Badge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cross_m.svg"/>
                          <pic:cNvPicPr/>
                        </pic:nvPicPr>
                        <pic:blipFill>
                          <a:blip r:embed="rId82" cstate="print">
                            <a:extLst>
                              <a:ext uri="{28A0092B-C50C-407E-A947-70E740481C1C}">
                                <a14:useLocalDpi xmlns:a14="http://schemas.microsoft.com/office/drawing/2010/main" val="0"/>
                              </a:ext>
                              <a:ext uri="{96DAC541-7B7A-43D3-8B79-37D633B846F1}">
                                <asvg:svgBlip xmlns:asvg="http://schemas.microsoft.com/office/drawing/2016/SVG/main" r:embed="rId83"/>
                              </a:ext>
                            </a:extLst>
                          </a:blip>
                          <a:stretch>
                            <a:fillRect/>
                          </a:stretch>
                        </pic:blipFill>
                        <pic:spPr>
                          <a:xfrm>
                            <a:off x="0" y="0"/>
                            <a:ext cx="316732" cy="316732"/>
                          </a:xfrm>
                          <a:prstGeom prst="rect">
                            <a:avLst/>
                          </a:prstGeom>
                        </pic:spPr>
                      </pic:pic>
                    </a:graphicData>
                  </a:graphic>
                </wp:inline>
              </w:drawing>
            </w:r>
          </w:p>
        </w:tc>
      </w:tr>
      <w:tr w:rsidR="0080272D" w:rsidRPr="00752543" w14:paraId="1F675FAE" w14:textId="77777777" w:rsidTr="00044238">
        <w:tc>
          <w:tcPr>
            <w:tcW w:w="2830" w:type="dxa"/>
          </w:tcPr>
          <w:p w14:paraId="666D0A1D" w14:textId="2DB1A1D3" w:rsidR="0080272D" w:rsidRPr="00752543" w:rsidRDefault="0080272D" w:rsidP="00044238">
            <w:pPr>
              <w:rPr>
                <w:sz w:val="20"/>
                <w:szCs w:val="20"/>
              </w:rPr>
            </w:pPr>
            <w:r w:rsidRPr="00752543">
              <w:rPr>
                <w:sz w:val="20"/>
                <w:szCs w:val="20"/>
              </w:rPr>
              <w:t xml:space="preserve">Patients – </w:t>
            </w:r>
            <w:r w:rsidRPr="00752543">
              <w:rPr>
                <w:b/>
                <w:bCs/>
                <w:sz w:val="20"/>
                <w:szCs w:val="20"/>
                <w:u w:val="single"/>
              </w:rPr>
              <w:t>no</w:t>
            </w:r>
            <w:r w:rsidRPr="00752543">
              <w:rPr>
                <w:sz w:val="20"/>
                <w:szCs w:val="20"/>
              </w:rPr>
              <w:t xml:space="preserve"> Covid-19 suspect/confirmed cases are seen</w:t>
            </w:r>
            <w:r>
              <w:rPr>
                <w:sz w:val="20"/>
                <w:szCs w:val="20"/>
              </w:rPr>
              <w:t>,</w:t>
            </w:r>
            <w:r w:rsidRPr="00752543">
              <w:rPr>
                <w:sz w:val="20"/>
                <w:szCs w:val="20"/>
              </w:rPr>
              <w:t xml:space="preserve"> and staff use appropriate PPE</w:t>
            </w:r>
            <w:r w:rsidR="005819EE">
              <w:rPr>
                <w:sz w:val="20"/>
                <w:szCs w:val="20"/>
                <w:vertAlign w:val="superscript"/>
              </w:rPr>
              <w:t>*</w:t>
            </w:r>
            <w:r w:rsidRPr="00752543">
              <w:rPr>
                <w:sz w:val="20"/>
                <w:szCs w:val="20"/>
              </w:rPr>
              <w:t xml:space="preserve"> </w:t>
            </w:r>
          </w:p>
          <w:p w14:paraId="0029ED2E" w14:textId="77777777" w:rsidR="0080272D" w:rsidRPr="00752543" w:rsidRDefault="0080272D" w:rsidP="00044238">
            <w:pPr>
              <w:rPr>
                <w:sz w:val="10"/>
                <w:szCs w:val="10"/>
              </w:rPr>
            </w:pPr>
          </w:p>
        </w:tc>
        <w:tc>
          <w:tcPr>
            <w:tcW w:w="1304" w:type="dxa"/>
            <w:vAlign w:val="center"/>
          </w:tcPr>
          <w:p w14:paraId="637CADBD" w14:textId="77777777" w:rsidR="0080272D" w:rsidRPr="00752543" w:rsidRDefault="0080272D" w:rsidP="00044238">
            <w:pPr>
              <w:jc w:val="center"/>
              <w:rPr>
                <w:noProof/>
                <w:sz w:val="20"/>
                <w:szCs w:val="20"/>
              </w:rPr>
            </w:pPr>
            <w:r w:rsidRPr="00752543">
              <w:rPr>
                <w:noProof/>
                <w:sz w:val="20"/>
                <w:szCs w:val="20"/>
              </w:rPr>
              <w:drawing>
                <wp:inline distT="0" distB="0" distL="0" distR="0" wp14:anchorId="2733BFE3" wp14:editId="07552090">
                  <wp:extent cx="314553" cy="314553"/>
                  <wp:effectExtent l="0" t="0" r="9525" b="9525"/>
                  <wp:docPr id="9" name="Graphic 9" descr="Badge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cross_m.svg"/>
                          <pic:cNvPicPr/>
                        </pic:nvPicPr>
                        <pic:blipFill>
                          <a:blip r:embed="rId82" cstate="print">
                            <a:extLst>
                              <a:ext uri="{28A0092B-C50C-407E-A947-70E740481C1C}">
                                <a14:useLocalDpi xmlns:a14="http://schemas.microsoft.com/office/drawing/2010/main" val="0"/>
                              </a:ext>
                              <a:ext uri="{96DAC541-7B7A-43D3-8B79-37D633B846F1}">
                                <asvg:svgBlip xmlns:asvg="http://schemas.microsoft.com/office/drawing/2016/SVG/main" r:embed="rId83"/>
                              </a:ext>
                            </a:extLst>
                          </a:blip>
                          <a:stretch>
                            <a:fillRect/>
                          </a:stretch>
                        </pic:blipFill>
                        <pic:spPr>
                          <a:xfrm>
                            <a:off x="0" y="0"/>
                            <a:ext cx="316732" cy="316732"/>
                          </a:xfrm>
                          <a:prstGeom prst="rect">
                            <a:avLst/>
                          </a:prstGeom>
                        </pic:spPr>
                      </pic:pic>
                    </a:graphicData>
                  </a:graphic>
                </wp:inline>
              </w:drawing>
            </w:r>
          </w:p>
        </w:tc>
        <w:tc>
          <w:tcPr>
            <w:tcW w:w="1304" w:type="dxa"/>
            <w:vAlign w:val="center"/>
          </w:tcPr>
          <w:p w14:paraId="4122160F" w14:textId="77777777" w:rsidR="0080272D" w:rsidRPr="00752543" w:rsidRDefault="0080272D" w:rsidP="00044238">
            <w:pPr>
              <w:jc w:val="center"/>
              <w:rPr>
                <w:noProof/>
                <w:sz w:val="20"/>
                <w:szCs w:val="20"/>
              </w:rPr>
            </w:pPr>
            <w:r w:rsidRPr="00752543">
              <w:rPr>
                <w:noProof/>
                <w:sz w:val="20"/>
                <w:szCs w:val="20"/>
              </w:rPr>
              <w:drawing>
                <wp:inline distT="0" distB="0" distL="0" distR="0" wp14:anchorId="67CEF785" wp14:editId="09FAA6E6">
                  <wp:extent cx="314553" cy="314553"/>
                  <wp:effectExtent l="0" t="0" r="9525" b="9525"/>
                  <wp:docPr id="11" name="Graphic 11" descr="Badge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cross_m.svg"/>
                          <pic:cNvPicPr/>
                        </pic:nvPicPr>
                        <pic:blipFill>
                          <a:blip r:embed="rId82" cstate="print">
                            <a:extLst>
                              <a:ext uri="{28A0092B-C50C-407E-A947-70E740481C1C}">
                                <a14:useLocalDpi xmlns:a14="http://schemas.microsoft.com/office/drawing/2010/main" val="0"/>
                              </a:ext>
                              <a:ext uri="{96DAC541-7B7A-43D3-8B79-37D633B846F1}">
                                <asvg:svgBlip xmlns:asvg="http://schemas.microsoft.com/office/drawing/2016/SVG/main" r:embed="rId83"/>
                              </a:ext>
                            </a:extLst>
                          </a:blip>
                          <a:stretch>
                            <a:fillRect/>
                          </a:stretch>
                        </pic:blipFill>
                        <pic:spPr>
                          <a:xfrm>
                            <a:off x="0" y="0"/>
                            <a:ext cx="316732" cy="316732"/>
                          </a:xfrm>
                          <a:prstGeom prst="rect">
                            <a:avLst/>
                          </a:prstGeom>
                        </pic:spPr>
                      </pic:pic>
                    </a:graphicData>
                  </a:graphic>
                </wp:inline>
              </w:drawing>
            </w:r>
          </w:p>
        </w:tc>
        <w:tc>
          <w:tcPr>
            <w:tcW w:w="1304" w:type="dxa"/>
            <w:vAlign w:val="center"/>
          </w:tcPr>
          <w:p w14:paraId="53B522FA" w14:textId="77777777" w:rsidR="0080272D" w:rsidRPr="00752543" w:rsidRDefault="0080272D" w:rsidP="00044238">
            <w:pPr>
              <w:jc w:val="center"/>
              <w:rPr>
                <w:noProof/>
                <w:sz w:val="20"/>
                <w:szCs w:val="20"/>
              </w:rPr>
            </w:pPr>
            <w:r w:rsidRPr="00752543">
              <w:rPr>
                <w:noProof/>
                <w:sz w:val="20"/>
                <w:szCs w:val="20"/>
              </w:rPr>
              <w:drawing>
                <wp:inline distT="0" distB="0" distL="0" distR="0" wp14:anchorId="6FE18983" wp14:editId="3A655D21">
                  <wp:extent cx="314553" cy="314553"/>
                  <wp:effectExtent l="0" t="0" r="9525" b="9525"/>
                  <wp:docPr id="13" name="Graphic 13" descr="Badge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cross_m.svg"/>
                          <pic:cNvPicPr/>
                        </pic:nvPicPr>
                        <pic:blipFill>
                          <a:blip r:embed="rId82" cstate="print">
                            <a:extLst>
                              <a:ext uri="{28A0092B-C50C-407E-A947-70E740481C1C}">
                                <a14:useLocalDpi xmlns:a14="http://schemas.microsoft.com/office/drawing/2010/main" val="0"/>
                              </a:ext>
                              <a:ext uri="{96DAC541-7B7A-43D3-8B79-37D633B846F1}">
                                <asvg:svgBlip xmlns:asvg="http://schemas.microsoft.com/office/drawing/2016/SVG/main" r:embed="rId83"/>
                              </a:ext>
                            </a:extLst>
                          </a:blip>
                          <a:stretch>
                            <a:fillRect/>
                          </a:stretch>
                        </pic:blipFill>
                        <pic:spPr>
                          <a:xfrm>
                            <a:off x="0" y="0"/>
                            <a:ext cx="316732" cy="316732"/>
                          </a:xfrm>
                          <a:prstGeom prst="rect">
                            <a:avLst/>
                          </a:prstGeom>
                        </pic:spPr>
                      </pic:pic>
                    </a:graphicData>
                  </a:graphic>
                </wp:inline>
              </w:drawing>
            </w:r>
          </w:p>
        </w:tc>
        <w:tc>
          <w:tcPr>
            <w:tcW w:w="1304" w:type="dxa"/>
            <w:vAlign w:val="center"/>
          </w:tcPr>
          <w:p w14:paraId="670BAF61" w14:textId="77777777" w:rsidR="0080272D" w:rsidRPr="00752543" w:rsidRDefault="0080272D" w:rsidP="00044238">
            <w:pPr>
              <w:jc w:val="center"/>
              <w:rPr>
                <w:noProof/>
                <w:sz w:val="20"/>
                <w:szCs w:val="20"/>
              </w:rPr>
            </w:pPr>
            <w:r w:rsidRPr="00752543">
              <w:rPr>
                <w:noProof/>
                <w:sz w:val="20"/>
                <w:szCs w:val="20"/>
              </w:rPr>
              <w:drawing>
                <wp:inline distT="0" distB="0" distL="0" distR="0" wp14:anchorId="5DB27C40" wp14:editId="2355851C">
                  <wp:extent cx="314553" cy="314553"/>
                  <wp:effectExtent l="0" t="0" r="9525" b="9525"/>
                  <wp:docPr id="14" name="Graphic 14" descr="Badge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cross_m.svg"/>
                          <pic:cNvPicPr/>
                        </pic:nvPicPr>
                        <pic:blipFill>
                          <a:blip r:embed="rId82" cstate="print">
                            <a:extLst>
                              <a:ext uri="{28A0092B-C50C-407E-A947-70E740481C1C}">
                                <a14:useLocalDpi xmlns:a14="http://schemas.microsoft.com/office/drawing/2010/main" val="0"/>
                              </a:ext>
                              <a:ext uri="{96DAC541-7B7A-43D3-8B79-37D633B846F1}">
                                <asvg:svgBlip xmlns:asvg="http://schemas.microsoft.com/office/drawing/2016/SVG/main" r:embed="rId83"/>
                              </a:ext>
                            </a:extLst>
                          </a:blip>
                          <a:stretch>
                            <a:fillRect/>
                          </a:stretch>
                        </pic:blipFill>
                        <pic:spPr>
                          <a:xfrm>
                            <a:off x="0" y="0"/>
                            <a:ext cx="316732" cy="316732"/>
                          </a:xfrm>
                          <a:prstGeom prst="rect">
                            <a:avLst/>
                          </a:prstGeom>
                        </pic:spPr>
                      </pic:pic>
                    </a:graphicData>
                  </a:graphic>
                </wp:inline>
              </w:drawing>
            </w:r>
          </w:p>
        </w:tc>
        <w:tc>
          <w:tcPr>
            <w:tcW w:w="1304" w:type="dxa"/>
            <w:vAlign w:val="center"/>
          </w:tcPr>
          <w:p w14:paraId="4653FEEB" w14:textId="77777777" w:rsidR="0080272D" w:rsidRPr="00752543" w:rsidRDefault="0080272D" w:rsidP="00044238">
            <w:pPr>
              <w:jc w:val="center"/>
              <w:rPr>
                <w:noProof/>
                <w:sz w:val="20"/>
                <w:szCs w:val="20"/>
              </w:rPr>
            </w:pPr>
            <w:r w:rsidRPr="00752543">
              <w:rPr>
                <w:noProof/>
                <w:sz w:val="20"/>
                <w:szCs w:val="20"/>
              </w:rPr>
              <w:drawing>
                <wp:inline distT="0" distB="0" distL="0" distR="0" wp14:anchorId="22E03F31" wp14:editId="0FE5013D">
                  <wp:extent cx="314553" cy="314553"/>
                  <wp:effectExtent l="0" t="0" r="9525" b="9525"/>
                  <wp:docPr id="15" name="Graphic 15" descr="Badge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dgecross_m.svg"/>
                          <pic:cNvPicPr/>
                        </pic:nvPicPr>
                        <pic:blipFill>
                          <a:blip r:embed="rId82" cstate="print">
                            <a:extLst>
                              <a:ext uri="{28A0092B-C50C-407E-A947-70E740481C1C}">
                                <a14:useLocalDpi xmlns:a14="http://schemas.microsoft.com/office/drawing/2010/main" val="0"/>
                              </a:ext>
                              <a:ext uri="{96DAC541-7B7A-43D3-8B79-37D633B846F1}">
                                <asvg:svgBlip xmlns:asvg="http://schemas.microsoft.com/office/drawing/2016/SVG/main" r:embed="rId83"/>
                              </a:ext>
                            </a:extLst>
                          </a:blip>
                          <a:stretch>
                            <a:fillRect/>
                          </a:stretch>
                        </pic:blipFill>
                        <pic:spPr>
                          <a:xfrm>
                            <a:off x="0" y="0"/>
                            <a:ext cx="316732" cy="316732"/>
                          </a:xfrm>
                          <a:prstGeom prst="rect">
                            <a:avLst/>
                          </a:prstGeom>
                        </pic:spPr>
                      </pic:pic>
                    </a:graphicData>
                  </a:graphic>
                </wp:inline>
              </w:drawing>
            </w:r>
          </w:p>
        </w:tc>
      </w:tr>
    </w:tbl>
    <w:p w14:paraId="7F41D44D" w14:textId="77777777" w:rsidR="00C40600" w:rsidRDefault="0080272D" w:rsidP="0080272D">
      <w:pPr>
        <w:spacing w:after="0" w:line="240" w:lineRule="auto"/>
        <w:contextualSpacing/>
      </w:pPr>
      <w:r w:rsidRPr="005314D0">
        <w:rPr>
          <w:b/>
          <w:bCs/>
        </w:rPr>
        <w:t>PPE table:</w:t>
      </w:r>
      <w:r w:rsidRPr="005314D0">
        <w:t xml:space="preserve"> </w:t>
      </w:r>
      <w:r w:rsidRPr="0080272D">
        <w:t xml:space="preserve">PPE supplements, but does not replace, other infection and prevention control measures – see </w:t>
      </w:r>
      <w:hyperlink w:anchor="_Annexe_3:_" w:history="1">
        <w:r w:rsidRPr="0080272D">
          <w:rPr>
            <w:rStyle w:val="Hyperlink"/>
          </w:rPr>
          <w:t>Annexe 3</w:t>
        </w:r>
      </w:hyperlink>
      <w:r w:rsidRPr="0080272D">
        <w:t>. This table summarises PPE for a primary eye care setting, not performing AGPs and not seeing suspect or confirmed COVID-19 cases.</w:t>
      </w:r>
      <w:r w:rsidR="005819EE">
        <w:t xml:space="preserve"> </w:t>
      </w:r>
    </w:p>
    <w:p w14:paraId="49A42F89" w14:textId="77777777" w:rsidR="00C40600" w:rsidRDefault="00C40600" w:rsidP="0080272D">
      <w:pPr>
        <w:spacing w:after="0" w:line="240" w:lineRule="auto"/>
        <w:contextualSpacing/>
      </w:pPr>
    </w:p>
    <w:p w14:paraId="5BCE55AD" w14:textId="1B7A9B4A" w:rsidR="0080272D" w:rsidRPr="0080272D" w:rsidRDefault="005819EE" w:rsidP="0080272D">
      <w:pPr>
        <w:spacing w:after="0" w:line="240" w:lineRule="auto"/>
        <w:contextualSpacing/>
      </w:pPr>
      <w:r w:rsidRPr="005819EE">
        <w:rPr>
          <w:sz w:val="18"/>
          <w:szCs w:val="18"/>
        </w:rPr>
        <w:t xml:space="preserve">*Patients/customers might choose to wear face coverings and should continue to do so in line with general government advice. </w:t>
      </w:r>
    </w:p>
    <w:p w14:paraId="15C441D2" w14:textId="367C8727" w:rsidR="002402FC" w:rsidRDefault="002402FC" w:rsidP="00F13172"/>
    <w:p w14:paraId="6259A9C0" w14:textId="562BCC58" w:rsidR="003046ED" w:rsidRDefault="003046ED" w:rsidP="003046ED">
      <w:pPr>
        <w:pStyle w:val="Heading2"/>
      </w:pPr>
      <w:bookmarkStart w:id="50" w:name="_Toc42232525"/>
      <w:r>
        <w:t>How to use PPE</w:t>
      </w:r>
      <w:bookmarkEnd w:id="50"/>
    </w:p>
    <w:p w14:paraId="694B30F8" w14:textId="77777777" w:rsidR="003046ED" w:rsidRPr="003046ED" w:rsidRDefault="003046ED" w:rsidP="003046ED"/>
    <w:p w14:paraId="67576DF0" w14:textId="36F1F6F7" w:rsidR="002402FC" w:rsidRPr="005314D0" w:rsidRDefault="002402FC" w:rsidP="00F13172">
      <w:r w:rsidRPr="005314D0">
        <w:t>Employees should know which PPE to use and how to use it correctly. The following resources might help support training and education:</w:t>
      </w:r>
    </w:p>
    <w:p w14:paraId="2A77C745" w14:textId="01CA8AF4" w:rsidR="004E2EFB" w:rsidRPr="005314D0" w:rsidRDefault="00792287" w:rsidP="009B3ABF">
      <w:pPr>
        <w:pStyle w:val="ListParagraph"/>
        <w:numPr>
          <w:ilvl w:val="0"/>
          <w:numId w:val="52"/>
        </w:numPr>
      </w:pPr>
      <w:hyperlink r:id="rId86" w:history="1">
        <w:r w:rsidR="004E2EFB" w:rsidRPr="005314D0">
          <w:rPr>
            <w:rStyle w:val="Hyperlink"/>
          </w:rPr>
          <w:t>PPE how to wear a mask poster</w:t>
        </w:r>
      </w:hyperlink>
    </w:p>
    <w:p w14:paraId="3ACA3256" w14:textId="59C94AC2" w:rsidR="004E2EFB" w:rsidRPr="005314D0" w:rsidRDefault="00F42766" w:rsidP="009B3ABF">
      <w:pPr>
        <w:pStyle w:val="ListParagraph"/>
        <w:numPr>
          <w:ilvl w:val="0"/>
          <w:numId w:val="52"/>
        </w:numPr>
      </w:pPr>
      <w:hyperlink r:id="rId87" w:history="1">
        <w:r w:rsidR="004E2EFB" w:rsidRPr="005314D0">
          <w:rPr>
            <w:rStyle w:val="Hyperlink"/>
          </w:rPr>
          <w:t>Video – HSE how to use a Type IIR mask</w:t>
        </w:r>
      </w:hyperlink>
    </w:p>
    <w:p w14:paraId="184E3726" w14:textId="14E5DB02" w:rsidR="00F13172" w:rsidRPr="005314D0" w:rsidRDefault="004E2EFB" w:rsidP="00F13172">
      <w:r w:rsidRPr="005314D0">
        <w:t xml:space="preserve">You can also watch this more detailed video from the HSE on using other PPE – e.g. gloves, mask, goggle and gown </w:t>
      </w:r>
      <w:hyperlink r:id="rId88" w:history="1">
        <w:r w:rsidRPr="005314D0">
          <w:rPr>
            <w:rStyle w:val="Hyperlink"/>
          </w:rPr>
          <w:t>here</w:t>
        </w:r>
      </w:hyperlink>
      <w:r w:rsidRPr="005314D0">
        <w:t>.</w:t>
      </w:r>
      <w:r w:rsidR="00A4013E" w:rsidRPr="005314D0">
        <w:t xml:space="preserve"> </w:t>
      </w:r>
    </w:p>
    <w:p w14:paraId="510FA72E" w14:textId="549FF8AC" w:rsidR="00A4013E" w:rsidRPr="005314D0" w:rsidRDefault="00A4013E" w:rsidP="00F13172">
      <w:r w:rsidRPr="005314D0">
        <w:t xml:space="preserve">You won’t typically need a gown in primary eye care settings, so </w:t>
      </w:r>
      <w:hyperlink r:id="rId89" w:history="1">
        <w:r w:rsidRPr="005314D0">
          <w:rPr>
            <w:rStyle w:val="Hyperlink"/>
          </w:rPr>
          <w:t>you might find this video</w:t>
        </w:r>
      </w:hyperlink>
      <w:r w:rsidRPr="005314D0">
        <w:t xml:space="preserve"> from NHS Scotland useful because it covers how to use a mask, gloves and apron – a more likely combination of PPE in primary eye care.</w:t>
      </w:r>
    </w:p>
    <w:p w14:paraId="20225B50" w14:textId="77777777" w:rsidR="00F92A6D" w:rsidRPr="005314D0" w:rsidRDefault="00F92A6D" w:rsidP="00F92A6D">
      <w:pPr>
        <w:spacing w:after="0" w:line="240" w:lineRule="auto"/>
        <w:contextualSpacing/>
        <w:rPr>
          <w:sz w:val="14"/>
          <w:szCs w:val="14"/>
        </w:rPr>
      </w:pPr>
    </w:p>
    <w:p w14:paraId="6E1AD803" w14:textId="7B9CFF44" w:rsidR="000A7C35" w:rsidRPr="006E353C" w:rsidRDefault="000A7C35" w:rsidP="000A7C35">
      <w:pPr>
        <w:pStyle w:val="Heading1"/>
      </w:pPr>
      <w:bookmarkStart w:id="51" w:name="_Annexe_5:_Cleaning_1"/>
      <w:bookmarkStart w:id="52" w:name="_A5.4_Environment_cleaning"/>
      <w:bookmarkStart w:id="53" w:name="_Toc42232526"/>
      <w:bookmarkEnd w:id="51"/>
      <w:bookmarkEnd w:id="52"/>
      <w:r w:rsidRPr="006E353C">
        <w:lastRenderedPageBreak/>
        <w:t>Annex</w:t>
      </w:r>
      <w:r w:rsidR="00B24BAD">
        <w:t>e</w:t>
      </w:r>
      <w:r>
        <w:t xml:space="preserve"> 6</w:t>
      </w:r>
      <w:r w:rsidRPr="006E353C">
        <w:t>: Quick links to official COVID-19 advice</w:t>
      </w:r>
      <w:bookmarkEnd w:id="53"/>
      <w:r w:rsidRPr="006E353C">
        <w:t xml:space="preserve"> </w:t>
      </w:r>
    </w:p>
    <w:p w14:paraId="16DDD185" w14:textId="77777777" w:rsidR="000A7C35" w:rsidRPr="00752543" w:rsidRDefault="000A7C35" w:rsidP="000A7C35"/>
    <w:p w14:paraId="56BB9A7B" w14:textId="77777777" w:rsidR="000A7C35" w:rsidRPr="005314D0" w:rsidRDefault="000A7C35" w:rsidP="000A7C35">
      <w:pPr>
        <w:pStyle w:val="Default"/>
        <w:spacing w:after="120"/>
        <w:contextualSpacing/>
        <w:rPr>
          <w:rFonts w:ascii="Century Gothic" w:hAnsi="Century Gothic" w:cstheme="minorHAnsi"/>
          <w:color w:val="auto"/>
          <w:sz w:val="22"/>
          <w:szCs w:val="22"/>
        </w:rPr>
      </w:pPr>
      <w:r w:rsidRPr="005314D0">
        <w:rPr>
          <w:rFonts w:ascii="Century Gothic" w:hAnsi="Century Gothic" w:cstheme="minorHAnsi"/>
          <w:color w:val="auto"/>
          <w:sz w:val="22"/>
          <w:szCs w:val="22"/>
        </w:rPr>
        <w:t>The links below will enable you to keep up to date between alerts and updates.</w:t>
      </w:r>
    </w:p>
    <w:p w14:paraId="76223F3D" w14:textId="77777777" w:rsidR="000A7C35" w:rsidRPr="005314D0" w:rsidRDefault="000A7C35" w:rsidP="000A7C35">
      <w:pPr>
        <w:pStyle w:val="Default"/>
        <w:spacing w:after="120"/>
        <w:contextualSpacing/>
        <w:rPr>
          <w:rFonts w:ascii="Century Gothic" w:hAnsi="Century Gothic" w:cstheme="minorHAnsi"/>
          <w:color w:val="auto"/>
          <w:sz w:val="22"/>
          <w:szCs w:val="22"/>
        </w:rPr>
      </w:pPr>
    </w:p>
    <w:p w14:paraId="1AE11035" w14:textId="77777777" w:rsidR="000A7C35" w:rsidRPr="005314D0" w:rsidRDefault="000A7C35" w:rsidP="000A7C35">
      <w:pPr>
        <w:pStyle w:val="Default"/>
        <w:spacing w:after="120"/>
        <w:contextualSpacing/>
        <w:rPr>
          <w:rFonts w:ascii="Century Gothic" w:hAnsi="Century Gothic" w:cstheme="minorHAnsi"/>
          <w:b/>
          <w:bCs/>
          <w:color w:val="auto"/>
          <w:sz w:val="22"/>
          <w:szCs w:val="22"/>
        </w:rPr>
      </w:pPr>
      <w:r w:rsidRPr="005314D0">
        <w:rPr>
          <w:rFonts w:ascii="Century Gothic" w:hAnsi="Century Gothic" w:cstheme="minorHAnsi"/>
          <w:b/>
          <w:bCs/>
          <w:color w:val="auto"/>
          <w:sz w:val="22"/>
          <w:szCs w:val="22"/>
        </w:rPr>
        <w:t xml:space="preserve">Clinical and regulatory </w:t>
      </w:r>
    </w:p>
    <w:p w14:paraId="47377D45" w14:textId="77777777" w:rsidR="000A7C35" w:rsidRPr="005314D0" w:rsidRDefault="000A7C35" w:rsidP="000A7C35">
      <w:pPr>
        <w:pStyle w:val="Default"/>
        <w:spacing w:after="120"/>
        <w:contextualSpacing/>
        <w:rPr>
          <w:rFonts w:ascii="Century Gothic" w:hAnsi="Century Gothic" w:cstheme="minorHAnsi"/>
          <w:b/>
          <w:bCs/>
          <w:color w:val="auto"/>
          <w:sz w:val="22"/>
          <w:szCs w:val="22"/>
        </w:rPr>
      </w:pPr>
    </w:p>
    <w:p w14:paraId="36CDACDD" w14:textId="77777777" w:rsidR="000A7C35" w:rsidRPr="005314D0" w:rsidRDefault="000A7C35" w:rsidP="009B3ABF">
      <w:pPr>
        <w:pStyle w:val="Default"/>
        <w:numPr>
          <w:ilvl w:val="0"/>
          <w:numId w:val="27"/>
        </w:numPr>
        <w:spacing w:after="120"/>
        <w:contextualSpacing/>
        <w:rPr>
          <w:rFonts w:ascii="Century Gothic" w:hAnsi="Century Gothic" w:cstheme="minorHAnsi"/>
          <w:color w:val="auto"/>
          <w:sz w:val="22"/>
          <w:szCs w:val="22"/>
        </w:rPr>
      </w:pPr>
      <w:r w:rsidRPr="005314D0">
        <w:rPr>
          <w:rFonts w:ascii="Century Gothic" w:hAnsi="Century Gothic" w:cstheme="minorHAnsi"/>
          <w:color w:val="auto"/>
          <w:sz w:val="22"/>
          <w:szCs w:val="22"/>
        </w:rPr>
        <w:t xml:space="preserve">The </w:t>
      </w:r>
      <w:hyperlink r:id="rId90" w:history="1">
        <w:r w:rsidRPr="005314D0">
          <w:rPr>
            <w:rStyle w:val="Hyperlink"/>
            <w:rFonts w:ascii="Century Gothic" w:hAnsi="Century Gothic" w:cstheme="minorHAnsi"/>
            <w:sz w:val="22"/>
            <w:szCs w:val="22"/>
          </w:rPr>
          <w:t>Irish College of Ophthalmologists</w:t>
        </w:r>
      </w:hyperlink>
      <w:r w:rsidRPr="005314D0">
        <w:rPr>
          <w:rFonts w:ascii="Century Gothic" w:hAnsi="Century Gothic" w:cstheme="minorHAnsi"/>
          <w:color w:val="auto"/>
          <w:sz w:val="22"/>
          <w:szCs w:val="22"/>
        </w:rPr>
        <w:t xml:space="preserve"> recommend members use:</w:t>
      </w:r>
    </w:p>
    <w:p w14:paraId="0B6D6A3D" w14:textId="52415149" w:rsidR="000A7C35" w:rsidRPr="005314D0" w:rsidRDefault="000A7C35" w:rsidP="009B3ABF">
      <w:pPr>
        <w:pStyle w:val="Default"/>
        <w:numPr>
          <w:ilvl w:val="1"/>
          <w:numId w:val="30"/>
        </w:numPr>
        <w:spacing w:after="120"/>
        <w:contextualSpacing/>
        <w:rPr>
          <w:rFonts w:ascii="Century Gothic" w:hAnsi="Century Gothic" w:cstheme="minorHAnsi"/>
          <w:color w:val="auto"/>
          <w:sz w:val="22"/>
          <w:szCs w:val="22"/>
          <w:u w:val="single"/>
        </w:rPr>
      </w:pPr>
      <w:r w:rsidRPr="005314D0">
        <w:rPr>
          <w:rFonts w:ascii="Century Gothic" w:hAnsi="Century Gothic" w:cstheme="minorHAnsi"/>
          <w:color w:val="auto"/>
          <w:sz w:val="22"/>
          <w:szCs w:val="22"/>
        </w:rPr>
        <w:t xml:space="preserve">RCOphth </w:t>
      </w:r>
      <w:r w:rsidR="00BB1A6A" w:rsidRPr="0080272D">
        <w:rPr>
          <w:rFonts w:ascii="Century Gothic" w:hAnsi="Century Gothic" w:cstheme="minorHAnsi"/>
          <w:color w:val="auto"/>
          <w:sz w:val="22"/>
          <w:szCs w:val="22"/>
        </w:rPr>
        <w:t>–</w:t>
      </w:r>
      <w:r w:rsidR="00BB1A6A" w:rsidRPr="005314D0">
        <w:rPr>
          <w:rFonts w:ascii="Century Gothic" w:hAnsi="Century Gothic" w:cstheme="minorHAnsi"/>
          <w:color w:val="auto"/>
          <w:sz w:val="22"/>
          <w:szCs w:val="22"/>
        </w:rPr>
        <w:t xml:space="preserve"> </w:t>
      </w:r>
      <w:hyperlink r:id="rId91" w:history="1">
        <w:r w:rsidRPr="005314D0">
          <w:rPr>
            <w:rStyle w:val="Hyperlink"/>
            <w:rFonts w:ascii="Century Gothic" w:hAnsi="Century Gothic" w:cstheme="minorHAnsi"/>
            <w:sz w:val="22"/>
            <w:szCs w:val="22"/>
          </w:rPr>
          <w:t>COVID-19 clinical guidance and updates</w:t>
        </w:r>
      </w:hyperlink>
    </w:p>
    <w:p w14:paraId="7F91525D" w14:textId="77777777" w:rsidR="000A7C35" w:rsidRPr="005314D0" w:rsidRDefault="000A7C35" w:rsidP="009B3ABF">
      <w:pPr>
        <w:pStyle w:val="Default"/>
        <w:numPr>
          <w:ilvl w:val="1"/>
          <w:numId w:val="30"/>
        </w:numPr>
        <w:spacing w:after="120"/>
        <w:contextualSpacing/>
        <w:rPr>
          <w:rFonts w:ascii="Century Gothic" w:hAnsi="Century Gothic" w:cstheme="minorHAnsi"/>
          <w:color w:val="auto"/>
          <w:sz w:val="22"/>
          <w:szCs w:val="22"/>
        </w:rPr>
      </w:pPr>
      <w:r w:rsidRPr="005314D0">
        <w:rPr>
          <w:rFonts w:ascii="Century Gothic" w:hAnsi="Century Gothic" w:cstheme="minorHAnsi"/>
          <w:color w:val="auto"/>
          <w:sz w:val="22"/>
          <w:szCs w:val="22"/>
        </w:rPr>
        <w:t xml:space="preserve">American Academy of Ophthalmology </w:t>
      </w:r>
      <w:hyperlink r:id="rId92" w:history="1">
        <w:r w:rsidRPr="005314D0">
          <w:rPr>
            <w:rStyle w:val="Hyperlink"/>
            <w:rFonts w:ascii="Century Gothic" w:hAnsi="Century Gothic" w:cstheme="minorHAnsi"/>
            <w:sz w:val="22"/>
            <w:szCs w:val="22"/>
          </w:rPr>
          <w:t>COVID-19 guidelines</w:t>
        </w:r>
      </w:hyperlink>
    </w:p>
    <w:p w14:paraId="0511C06F" w14:textId="77777777" w:rsidR="000A7C35" w:rsidRPr="005314D0" w:rsidRDefault="000A7C35" w:rsidP="000A7C35">
      <w:pPr>
        <w:pStyle w:val="Default"/>
        <w:spacing w:after="120"/>
        <w:contextualSpacing/>
        <w:rPr>
          <w:rFonts w:ascii="Century Gothic" w:hAnsi="Century Gothic" w:cstheme="minorHAnsi"/>
          <w:color w:val="auto"/>
          <w:sz w:val="22"/>
          <w:szCs w:val="22"/>
        </w:rPr>
      </w:pPr>
    </w:p>
    <w:p w14:paraId="1510258A" w14:textId="77777777" w:rsidR="000A7C35" w:rsidRPr="005314D0" w:rsidRDefault="000A7C35" w:rsidP="009B3ABF">
      <w:pPr>
        <w:pStyle w:val="Default"/>
        <w:numPr>
          <w:ilvl w:val="0"/>
          <w:numId w:val="27"/>
        </w:numPr>
        <w:spacing w:after="120"/>
        <w:contextualSpacing/>
        <w:rPr>
          <w:rFonts w:ascii="Century Gothic" w:hAnsi="Century Gothic" w:cstheme="minorHAnsi"/>
          <w:color w:val="auto"/>
          <w:sz w:val="22"/>
          <w:szCs w:val="22"/>
        </w:rPr>
      </w:pPr>
      <w:r w:rsidRPr="005314D0">
        <w:rPr>
          <w:rFonts w:ascii="Century Gothic" w:hAnsi="Century Gothic" w:cstheme="minorHAnsi"/>
          <w:color w:val="auto"/>
          <w:sz w:val="22"/>
          <w:szCs w:val="22"/>
        </w:rPr>
        <w:t>FODO Ireland refers members to College of Optometrists who work closely with the RCOphth:</w:t>
      </w:r>
    </w:p>
    <w:p w14:paraId="277CCFFD" w14:textId="0497C289" w:rsidR="000A7C35" w:rsidRPr="005314D0" w:rsidRDefault="000A7C35" w:rsidP="009B3ABF">
      <w:pPr>
        <w:pStyle w:val="Default"/>
        <w:numPr>
          <w:ilvl w:val="1"/>
          <w:numId w:val="27"/>
        </w:numPr>
        <w:spacing w:after="120"/>
        <w:contextualSpacing/>
        <w:rPr>
          <w:rFonts w:ascii="Century Gothic" w:hAnsi="Century Gothic" w:cstheme="minorHAnsi"/>
          <w:color w:val="auto"/>
          <w:sz w:val="22"/>
          <w:szCs w:val="22"/>
        </w:rPr>
      </w:pPr>
      <w:r w:rsidRPr="005314D0">
        <w:rPr>
          <w:rFonts w:ascii="Century Gothic" w:hAnsi="Century Gothic" w:cstheme="minorHAnsi"/>
          <w:color w:val="auto"/>
          <w:sz w:val="22"/>
          <w:szCs w:val="22"/>
        </w:rPr>
        <w:t xml:space="preserve"> College of Optometrists </w:t>
      </w:r>
      <w:r w:rsidR="00BB1A6A" w:rsidRPr="0080272D">
        <w:rPr>
          <w:rFonts w:ascii="Century Gothic" w:hAnsi="Century Gothic" w:cstheme="minorHAnsi"/>
          <w:color w:val="auto"/>
          <w:sz w:val="22"/>
          <w:szCs w:val="22"/>
        </w:rPr>
        <w:t>–</w:t>
      </w:r>
      <w:r w:rsidR="00BB1A6A" w:rsidRPr="005314D0">
        <w:rPr>
          <w:rFonts w:ascii="Century Gothic" w:hAnsi="Century Gothic" w:cstheme="minorHAnsi"/>
          <w:color w:val="auto"/>
          <w:sz w:val="22"/>
          <w:szCs w:val="22"/>
        </w:rPr>
        <w:t xml:space="preserve"> </w:t>
      </w:r>
      <w:hyperlink r:id="rId93" w:history="1">
        <w:r w:rsidRPr="005314D0">
          <w:rPr>
            <w:rStyle w:val="Hyperlink"/>
            <w:rFonts w:ascii="Century Gothic" w:hAnsi="Century Gothic" w:cstheme="minorHAnsi"/>
            <w:sz w:val="22"/>
            <w:szCs w:val="22"/>
          </w:rPr>
          <w:t>COVID-19 guidance and updates</w:t>
        </w:r>
      </w:hyperlink>
    </w:p>
    <w:p w14:paraId="7A43E0DE" w14:textId="77777777" w:rsidR="000A7C35" w:rsidRPr="005314D0" w:rsidRDefault="000A7C35" w:rsidP="000A7C35">
      <w:pPr>
        <w:pStyle w:val="Default"/>
        <w:spacing w:after="120"/>
        <w:contextualSpacing/>
        <w:rPr>
          <w:rFonts w:ascii="Century Gothic" w:hAnsi="Century Gothic" w:cstheme="minorHAnsi"/>
          <w:b/>
          <w:bCs/>
          <w:color w:val="auto"/>
          <w:sz w:val="22"/>
          <w:szCs w:val="22"/>
        </w:rPr>
      </w:pPr>
    </w:p>
    <w:p w14:paraId="19169B30" w14:textId="77777777" w:rsidR="000A7C35" w:rsidRPr="005314D0" w:rsidRDefault="00F42766" w:rsidP="009B3ABF">
      <w:pPr>
        <w:pStyle w:val="Default"/>
        <w:numPr>
          <w:ilvl w:val="0"/>
          <w:numId w:val="27"/>
        </w:numPr>
        <w:spacing w:after="120"/>
        <w:contextualSpacing/>
        <w:rPr>
          <w:rFonts w:ascii="Century Gothic" w:hAnsi="Century Gothic" w:cstheme="minorHAnsi"/>
          <w:b/>
          <w:bCs/>
          <w:color w:val="auto"/>
          <w:sz w:val="22"/>
          <w:szCs w:val="22"/>
        </w:rPr>
      </w:pPr>
      <w:hyperlink r:id="rId94" w:history="1">
        <w:r w:rsidR="000A7C35" w:rsidRPr="005314D0">
          <w:rPr>
            <w:rStyle w:val="Hyperlink"/>
            <w:rFonts w:ascii="Century Gothic" w:hAnsi="Century Gothic" w:cstheme="minorHAnsi"/>
            <w:sz w:val="22"/>
            <w:szCs w:val="22"/>
          </w:rPr>
          <w:t>CORU COVID-19 updates</w:t>
        </w:r>
      </w:hyperlink>
    </w:p>
    <w:p w14:paraId="134C41B4" w14:textId="77777777" w:rsidR="000A7C35" w:rsidRPr="005314D0" w:rsidRDefault="000A7C35" w:rsidP="000A7C35">
      <w:pPr>
        <w:pStyle w:val="Default"/>
        <w:spacing w:after="120"/>
        <w:contextualSpacing/>
        <w:rPr>
          <w:rFonts w:ascii="Century Gothic" w:hAnsi="Century Gothic" w:cstheme="minorHAnsi"/>
          <w:b/>
          <w:bCs/>
          <w:color w:val="auto"/>
          <w:sz w:val="22"/>
          <w:szCs w:val="22"/>
        </w:rPr>
      </w:pPr>
    </w:p>
    <w:p w14:paraId="6F8151E2" w14:textId="77777777" w:rsidR="000A7C35" w:rsidRPr="005314D0" w:rsidRDefault="000A7C35" w:rsidP="000A7C35">
      <w:pPr>
        <w:pStyle w:val="Default"/>
        <w:spacing w:after="120"/>
        <w:contextualSpacing/>
        <w:rPr>
          <w:rFonts w:ascii="Century Gothic" w:hAnsi="Century Gothic" w:cstheme="minorHAnsi"/>
          <w:b/>
          <w:bCs/>
          <w:color w:val="auto"/>
          <w:sz w:val="22"/>
          <w:szCs w:val="22"/>
        </w:rPr>
      </w:pPr>
      <w:r w:rsidRPr="005314D0">
        <w:rPr>
          <w:rFonts w:ascii="Century Gothic" w:hAnsi="Century Gothic" w:cstheme="minorHAnsi"/>
          <w:b/>
          <w:bCs/>
          <w:color w:val="auto"/>
          <w:sz w:val="22"/>
          <w:szCs w:val="22"/>
        </w:rPr>
        <w:t xml:space="preserve">Government </w:t>
      </w:r>
    </w:p>
    <w:p w14:paraId="4F2F2D7B" w14:textId="77777777" w:rsidR="000A7C35" w:rsidRPr="005314D0" w:rsidRDefault="000A7C35" w:rsidP="009B3ABF">
      <w:pPr>
        <w:pStyle w:val="ListParagraph"/>
        <w:numPr>
          <w:ilvl w:val="0"/>
          <w:numId w:val="28"/>
        </w:numPr>
        <w:spacing w:after="120" w:line="240" w:lineRule="auto"/>
        <w:rPr>
          <w:rStyle w:val="Hyperlink"/>
          <w:rFonts w:eastAsia="Times New Roman" w:cstheme="minorHAnsi"/>
          <w:lang w:eastAsia="en-GB"/>
        </w:rPr>
      </w:pPr>
      <w:r w:rsidRPr="005314D0">
        <w:rPr>
          <w:rFonts w:eastAsia="Times New Roman" w:cstheme="minorHAnsi"/>
          <w:lang w:eastAsia="en-GB"/>
        </w:rPr>
        <w:fldChar w:fldCharType="begin"/>
      </w:r>
      <w:r w:rsidRPr="005314D0">
        <w:rPr>
          <w:rFonts w:eastAsia="Times New Roman" w:cstheme="minorHAnsi"/>
          <w:lang w:eastAsia="en-GB"/>
        </w:rPr>
        <w:instrText xml:space="preserve"> HYPERLINK "https://www.gov.ie/en/campaigns/c36c85-covid-19-coronavirus/" </w:instrText>
      </w:r>
      <w:r w:rsidRPr="005314D0">
        <w:rPr>
          <w:rFonts w:eastAsia="Times New Roman" w:cstheme="minorHAnsi"/>
          <w:lang w:eastAsia="en-GB"/>
        </w:rPr>
        <w:fldChar w:fldCharType="separate"/>
      </w:r>
      <w:r w:rsidRPr="005314D0">
        <w:rPr>
          <w:rStyle w:val="Hyperlink"/>
          <w:rFonts w:eastAsia="Times New Roman" w:cstheme="minorHAnsi"/>
          <w:lang w:eastAsia="en-GB"/>
        </w:rPr>
        <w:t xml:space="preserve">General government COVID-19 guidance and advice </w:t>
      </w:r>
    </w:p>
    <w:p w14:paraId="5FF0B48E" w14:textId="77777777" w:rsidR="000A7C35" w:rsidRPr="005314D0" w:rsidRDefault="000A7C35" w:rsidP="009B3ABF">
      <w:pPr>
        <w:pStyle w:val="ListParagraph"/>
        <w:numPr>
          <w:ilvl w:val="0"/>
          <w:numId w:val="28"/>
        </w:numPr>
        <w:spacing w:after="0"/>
        <w:ind w:left="357" w:hanging="357"/>
        <w:rPr>
          <w:lang w:eastAsia="en-GB"/>
        </w:rPr>
      </w:pPr>
      <w:r w:rsidRPr="005314D0">
        <w:rPr>
          <w:rFonts w:eastAsia="Times New Roman" w:cstheme="minorHAnsi"/>
          <w:lang w:eastAsia="en-GB"/>
        </w:rPr>
        <w:fldChar w:fldCharType="end"/>
      </w:r>
      <w:hyperlink r:id="rId95" w:history="1">
        <w:r w:rsidRPr="005314D0">
          <w:rPr>
            <w:rStyle w:val="Hyperlink"/>
            <w:lang w:eastAsia="en-GB"/>
          </w:rPr>
          <w:t>Department of Health</w:t>
        </w:r>
      </w:hyperlink>
      <w:r w:rsidRPr="005314D0">
        <w:rPr>
          <w:lang w:eastAsia="en-GB"/>
        </w:rPr>
        <w:t xml:space="preserve"> </w:t>
      </w:r>
    </w:p>
    <w:p w14:paraId="304B8281" w14:textId="397CF9D4" w:rsidR="000A7C35" w:rsidRPr="005314D0" w:rsidRDefault="00792287" w:rsidP="009B3ABF">
      <w:pPr>
        <w:pStyle w:val="Default"/>
        <w:numPr>
          <w:ilvl w:val="0"/>
          <w:numId w:val="28"/>
        </w:numPr>
        <w:ind w:left="357" w:hanging="357"/>
        <w:contextualSpacing/>
        <w:rPr>
          <w:rFonts w:ascii="Century Gothic" w:hAnsi="Century Gothic" w:cstheme="minorHAnsi"/>
          <w:color w:val="auto"/>
          <w:sz w:val="22"/>
          <w:szCs w:val="22"/>
        </w:rPr>
      </w:pPr>
      <w:hyperlink r:id="rId96" w:history="1">
        <w:r w:rsidR="000A7C35" w:rsidRPr="005314D0">
          <w:rPr>
            <w:rStyle w:val="Hyperlink"/>
            <w:rFonts w:ascii="Century Gothic" w:hAnsi="Century Gothic" w:cstheme="minorHAnsi"/>
            <w:sz w:val="22"/>
            <w:szCs w:val="22"/>
          </w:rPr>
          <w:t>COVID-19 Workplace protection and improvement guide</w:t>
        </w:r>
      </w:hyperlink>
      <w:r w:rsidR="000A7C35" w:rsidRPr="005314D0">
        <w:rPr>
          <w:rFonts w:ascii="Century Gothic" w:hAnsi="Century Gothic" w:cstheme="minorHAnsi"/>
          <w:color w:val="auto"/>
          <w:sz w:val="22"/>
          <w:szCs w:val="22"/>
        </w:rPr>
        <w:t xml:space="preserve"> </w:t>
      </w:r>
    </w:p>
    <w:p w14:paraId="5BDA5D50" w14:textId="77777777" w:rsidR="000A7C35" w:rsidRPr="005314D0" w:rsidRDefault="000A7C35" w:rsidP="000A7C35">
      <w:pPr>
        <w:pStyle w:val="ListParagraph"/>
        <w:ind w:left="360"/>
        <w:rPr>
          <w:lang w:eastAsia="en-GB"/>
        </w:rPr>
      </w:pPr>
    </w:p>
    <w:p w14:paraId="633AA6B8" w14:textId="77777777" w:rsidR="000A7C35" w:rsidRPr="005314D0" w:rsidRDefault="000A7C35" w:rsidP="000A7C35">
      <w:pPr>
        <w:spacing w:after="120" w:line="240" w:lineRule="auto"/>
        <w:rPr>
          <w:rFonts w:eastAsia="Times New Roman" w:cstheme="minorHAnsi"/>
          <w:b/>
          <w:bCs/>
          <w:lang w:eastAsia="en-GB"/>
        </w:rPr>
      </w:pPr>
      <w:r w:rsidRPr="005314D0">
        <w:rPr>
          <w:rFonts w:eastAsia="Times New Roman" w:cstheme="minorHAnsi"/>
          <w:b/>
          <w:bCs/>
          <w:lang w:eastAsia="en-GB"/>
        </w:rPr>
        <w:t>Public health (HPSC)</w:t>
      </w:r>
    </w:p>
    <w:p w14:paraId="5C1AC6D2" w14:textId="77777777" w:rsidR="000A7C35" w:rsidRPr="005314D0" w:rsidRDefault="00F42766" w:rsidP="009B3ABF">
      <w:pPr>
        <w:pStyle w:val="ListParagraph"/>
        <w:numPr>
          <w:ilvl w:val="0"/>
          <w:numId w:val="28"/>
        </w:numPr>
        <w:spacing w:after="120" w:line="240" w:lineRule="auto"/>
        <w:rPr>
          <w:rFonts w:eastAsia="Times New Roman" w:cstheme="minorHAnsi"/>
          <w:lang w:eastAsia="en-GB"/>
        </w:rPr>
      </w:pPr>
      <w:hyperlink r:id="rId97" w:history="1">
        <w:r w:rsidR="000A7C35" w:rsidRPr="005314D0">
          <w:rPr>
            <w:rStyle w:val="Hyperlink"/>
            <w:rFonts w:eastAsia="Times New Roman" w:cstheme="minorHAnsi"/>
            <w:lang w:eastAsia="en-GB"/>
          </w:rPr>
          <w:t>General COVID-19 advice – including posters and video resources</w:t>
        </w:r>
      </w:hyperlink>
    </w:p>
    <w:p w14:paraId="0A4A484D" w14:textId="77777777" w:rsidR="000A7C35" w:rsidRPr="005314D0" w:rsidRDefault="000A7C35" w:rsidP="009B3ABF">
      <w:pPr>
        <w:pStyle w:val="ListParagraph"/>
        <w:numPr>
          <w:ilvl w:val="0"/>
          <w:numId w:val="28"/>
        </w:numPr>
        <w:spacing w:after="120" w:line="240" w:lineRule="auto"/>
        <w:rPr>
          <w:rStyle w:val="Hyperlink"/>
          <w:rFonts w:eastAsia="Times New Roman" w:cstheme="minorHAnsi"/>
          <w:lang w:eastAsia="en-GB"/>
        </w:rPr>
      </w:pPr>
      <w:r w:rsidRPr="005314D0">
        <w:rPr>
          <w:rFonts w:eastAsia="Times New Roman" w:cstheme="minorHAnsi"/>
          <w:lang w:eastAsia="en-GB"/>
        </w:rPr>
        <w:fldChar w:fldCharType="begin"/>
      </w:r>
      <w:r w:rsidRPr="005314D0">
        <w:rPr>
          <w:rFonts w:eastAsia="Times New Roman" w:cstheme="minorHAnsi"/>
          <w:lang w:eastAsia="en-GB"/>
        </w:rPr>
        <w:instrText xml:space="preserve"> HYPERLINK "https://www.hpsc.ie/a-z/respiratory/coronavirus/novelcoronavirus/guidance/guidanceforhealthcareworkers/" </w:instrText>
      </w:r>
      <w:r w:rsidRPr="005314D0">
        <w:rPr>
          <w:rFonts w:eastAsia="Times New Roman" w:cstheme="minorHAnsi"/>
          <w:lang w:eastAsia="en-GB"/>
        </w:rPr>
        <w:fldChar w:fldCharType="separate"/>
      </w:r>
      <w:r w:rsidRPr="005314D0">
        <w:rPr>
          <w:rStyle w:val="Hyperlink"/>
          <w:rFonts w:eastAsia="Times New Roman" w:cstheme="minorHAnsi"/>
          <w:lang w:eastAsia="en-GB"/>
        </w:rPr>
        <w:t>Guidance and advice for healthcare workers</w:t>
      </w:r>
    </w:p>
    <w:p w14:paraId="5EC45590" w14:textId="77777777" w:rsidR="000A7C35" w:rsidRPr="005314D0" w:rsidRDefault="000A7C35" w:rsidP="009B3ABF">
      <w:pPr>
        <w:pStyle w:val="ListParagraph"/>
        <w:numPr>
          <w:ilvl w:val="0"/>
          <w:numId w:val="28"/>
        </w:numPr>
        <w:spacing w:after="120" w:line="240" w:lineRule="auto"/>
        <w:rPr>
          <w:rStyle w:val="Hyperlink"/>
          <w:rFonts w:eastAsia="Times New Roman" w:cstheme="minorHAnsi"/>
          <w:color w:val="auto"/>
          <w:u w:val="none"/>
          <w:lang w:eastAsia="en-GB"/>
        </w:rPr>
      </w:pPr>
      <w:r w:rsidRPr="005314D0">
        <w:rPr>
          <w:rFonts w:eastAsia="Times New Roman" w:cstheme="minorHAnsi"/>
          <w:lang w:eastAsia="en-GB"/>
        </w:rPr>
        <w:fldChar w:fldCharType="end"/>
      </w:r>
      <w:hyperlink r:id="rId98" w:history="1">
        <w:r w:rsidRPr="005314D0">
          <w:rPr>
            <w:rStyle w:val="Hyperlink"/>
            <w:rFonts w:eastAsia="Times New Roman" w:cstheme="minorHAnsi"/>
            <w:lang w:eastAsia="en-GB"/>
          </w:rPr>
          <w:t>Guidance for employers and employees</w:t>
        </w:r>
      </w:hyperlink>
      <w:r w:rsidRPr="005314D0">
        <w:rPr>
          <w:rStyle w:val="Hyperlink"/>
          <w:rFonts w:eastAsia="Times New Roman" w:cstheme="minorHAnsi"/>
          <w:lang w:eastAsia="en-GB"/>
        </w:rPr>
        <w:t xml:space="preserve"> </w:t>
      </w:r>
    </w:p>
    <w:p w14:paraId="2D1359DE" w14:textId="77777777" w:rsidR="000A7C35" w:rsidRPr="005314D0" w:rsidRDefault="000A7C35" w:rsidP="000A7C35">
      <w:pPr>
        <w:spacing w:after="120"/>
        <w:contextualSpacing/>
        <w:rPr>
          <w:rFonts w:eastAsia="Times New Roman" w:cstheme="minorHAnsi"/>
          <w:lang w:eastAsia="en-GB"/>
        </w:rPr>
      </w:pPr>
    </w:p>
    <w:p w14:paraId="5A6B6A58" w14:textId="77777777" w:rsidR="000A7C35" w:rsidRPr="005314D0" w:rsidRDefault="000A7C35" w:rsidP="000A7C35">
      <w:pPr>
        <w:spacing w:after="120" w:line="240" w:lineRule="auto"/>
        <w:contextualSpacing/>
        <w:rPr>
          <w:rFonts w:eastAsia="Times New Roman" w:cstheme="minorHAnsi"/>
          <w:b/>
          <w:bCs/>
          <w:lang w:eastAsia="en-GB"/>
        </w:rPr>
      </w:pPr>
      <w:r w:rsidRPr="005314D0">
        <w:rPr>
          <w:rFonts w:eastAsia="Times New Roman" w:cstheme="minorHAnsi"/>
          <w:b/>
          <w:bCs/>
          <w:lang w:eastAsia="en-GB"/>
        </w:rPr>
        <w:t>Health service (HSE) advice</w:t>
      </w:r>
    </w:p>
    <w:p w14:paraId="65DBA3DC" w14:textId="77777777" w:rsidR="000A7C35" w:rsidRPr="005314D0" w:rsidRDefault="00F42766" w:rsidP="009B3ABF">
      <w:pPr>
        <w:pStyle w:val="Default"/>
        <w:numPr>
          <w:ilvl w:val="0"/>
          <w:numId w:val="27"/>
        </w:numPr>
        <w:spacing w:after="120"/>
        <w:contextualSpacing/>
        <w:rPr>
          <w:rFonts w:ascii="Century Gothic" w:hAnsi="Century Gothic" w:cstheme="minorHAnsi"/>
          <w:color w:val="auto"/>
          <w:sz w:val="22"/>
          <w:szCs w:val="22"/>
        </w:rPr>
      </w:pPr>
      <w:hyperlink r:id="rId99" w:history="1">
        <w:r w:rsidR="000A7C35" w:rsidRPr="005314D0">
          <w:rPr>
            <w:rStyle w:val="Hyperlink"/>
            <w:rFonts w:ascii="Century Gothic" w:hAnsi="Century Gothic" w:cstheme="minorHAnsi"/>
            <w:sz w:val="22"/>
            <w:szCs w:val="22"/>
          </w:rPr>
          <w:t>COVID-19 main page</w:t>
        </w:r>
      </w:hyperlink>
      <w:r w:rsidR="000A7C35" w:rsidRPr="005314D0">
        <w:rPr>
          <w:rFonts w:ascii="Century Gothic" w:hAnsi="Century Gothic" w:cstheme="minorHAnsi"/>
          <w:color w:val="auto"/>
          <w:sz w:val="22"/>
          <w:szCs w:val="22"/>
        </w:rPr>
        <w:t xml:space="preserve"> – includes information on getting tested</w:t>
      </w:r>
    </w:p>
    <w:p w14:paraId="362A0C5C" w14:textId="77777777" w:rsidR="000A7C35" w:rsidRPr="005314D0" w:rsidRDefault="000A7C35" w:rsidP="000A7C35">
      <w:pPr>
        <w:pStyle w:val="Default"/>
        <w:spacing w:after="120"/>
        <w:ind w:left="360"/>
        <w:contextualSpacing/>
        <w:rPr>
          <w:rFonts w:ascii="Century Gothic" w:hAnsi="Century Gothic" w:cstheme="minorHAnsi"/>
          <w:color w:val="auto"/>
          <w:sz w:val="22"/>
          <w:szCs w:val="22"/>
        </w:rPr>
      </w:pPr>
    </w:p>
    <w:p w14:paraId="0628EC4F" w14:textId="77777777" w:rsidR="000A7C35" w:rsidRPr="005314D0" w:rsidRDefault="000A7C35" w:rsidP="000A7C35">
      <w:pPr>
        <w:pStyle w:val="Default"/>
        <w:spacing w:after="120"/>
        <w:contextualSpacing/>
        <w:rPr>
          <w:rFonts w:ascii="Century Gothic" w:hAnsi="Century Gothic" w:cstheme="minorHAnsi"/>
          <w:b/>
          <w:bCs/>
          <w:color w:val="auto"/>
          <w:sz w:val="22"/>
          <w:szCs w:val="22"/>
        </w:rPr>
      </w:pPr>
      <w:r w:rsidRPr="005314D0">
        <w:rPr>
          <w:rFonts w:ascii="Century Gothic" w:hAnsi="Century Gothic" w:cstheme="minorHAnsi"/>
          <w:b/>
          <w:bCs/>
          <w:color w:val="auto"/>
          <w:sz w:val="22"/>
          <w:szCs w:val="22"/>
        </w:rPr>
        <w:t>Health and Safety Authority (HSA)</w:t>
      </w:r>
    </w:p>
    <w:p w14:paraId="6AFE3FBB" w14:textId="77777777" w:rsidR="000A7C35" w:rsidRPr="005314D0" w:rsidRDefault="00F42766" w:rsidP="009B3ABF">
      <w:pPr>
        <w:pStyle w:val="Default"/>
        <w:numPr>
          <w:ilvl w:val="0"/>
          <w:numId w:val="29"/>
        </w:numPr>
        <w:spacing w:after="120"/>
        <w:contextualSpacing/>
        <w:rPr>
          <w:rFonts w:ascii="Century Gothic" w:hAnsi="Century Gothic" w:cstheme="minorHAnsi"/>
          <w:color w:val="auto"/>
          <w:sz w:val="22"/>
          <w:szCs w:val="22"/>
        </w:rPr>
      </w:pPr>
      <w:hyperlink r:id="rId100" w:history="1">
        <w:r w:rsidR="000A7C35" w:rsidRPr="005314D0">
          <w:rPr>
            <w:rStyle w:val="Hyperlink"/>
            <w:rFonts w:ascii="Century Gothic" w:hAnsi="Century Gothic" w:cstheme="minorHAnsi"/>
            <w:sz w:val="22"/>
            <w:szCs w:val="22"/>
          </w:rPr>
          <w:t>COVID-19 main page</w:t>
        </w:r>
      </w:hyperlink>
      <w:r w:rsidR="000A7C35" w:rsidRPr="005314D0">
        <w:rPr>
          <w:rFonts w:ascii="Century Gothic" w:hAnsi="Century Gothic" w:cstheme="minorHAnsi"/>
          <w:color w:val="auto"/>
          <w:sz w:val="22"/>
          <w:szCs w:val="22"/>
        </w:rPr>
        <w:t xml:space="preserve"> </w:t>
      </w:r>
    </w:p>
    <w:p w14:paraId="36DFC924" w14:textId="77777777" w:rsidR="000A7C35" w:rsidRPr="005314D0" w:rsidRDefault="000A7C35" w:rsidP="000A7C35">
      <w:pPr>
        <w:pStyle w:val="Default"/>
        <w:spacing w:after="120"/>
        <w:contextualSpacing/>
        <w:rPr>
          <w:rFonts w:ascii="Century Gothic" w:hAnsi="Century Gothic" w:cstheme="minorHAnsi"/>
          <w:color w:val="auto"/>
          <w:sz w:val="22"/>
          <w:szCs w:val="22"/>
        </w:rPr>
      </w:pPr>
    </w:p>
    <w:p w14:paraId="42344C9C" w14:textId="77777777" w:rsidR="000A7C35" w:rsidRPr="005314D0" w:rsidRDefault="000A7C35" w:rsidP="000A7C35">
      <w:pPr>
        <w:pStyle w:val="Default"/>
        <w:spacing w:after="120"/>
        <w:contextualSpacing/>
        <w:rPr>
          <w:rFonts w:ascii="Century Gothic" w:eastAsia="Times New Roman" w:hAnsi="Century Gothic" w:cstheme="minorHAnsi"/>
          <w:b/>
          <w:bCs/>
          <w:sz w:val="22"/>
          <w:szCs w:val="22"/>
          <w:lang w:eastAsia="en-GB"/>
        </w:rPr>
      </w:pPr>
    </w:p>
    <w:p w14:paraId="6B6BD10A" w14:textId="77777777" w:rsidR="000A7C35" w:rsidRPr="005314D0" w:rsidRDefault="000A7C35" w:rsidP="000A7C35">
      <w:pPr>
        <w:pStyle w:val="Default"/>
        <w:spacing w:after="120"/>
        <w:contextualSpacing/>
        <w:rPr>
          <w:rFonts w:ascii="Century Gothic" w:eastAsia="Times New Roman" w:hAnsi="Century Gothic" w:cstheme="minorHAnsi"/>
          <w:b/>
          <w:bCs/>
          <w:sz w:val="22"/>
          <w:szCs w:val="22"/>
          <w:lang w:eastAsia="en-GB"/>
        </w:rPr>
      </w:pPr>
      <w:r w:rsidRPr="005314D0">
        <w:rPr>
          <w:rFonts w:ascii="Century Gothic" w:eastAsia="Times New Roman" w:hAnsi="Century Gothic" w:cstheme="minorHAnsi"/>
          <w:b/>
          <w:bCs/>
          <w:sz w:val="22"/>
          <w:szCs w:val="22"/>
          <w:lang w:eastAsia="en-GB"/>
        </w:rPr>
        <w:t xml:space="preserve">People at increased risk and the extremely vulnerable </w:t>
      </w:r>
    </w:p>
    <w:p w14:paraId="223F5AB4" w14:textId="3B342545" w:rsidR="000A7C35" w:rsidRPr="005314D0" w:rsidRDefault="000A7C35" w:rsidP="000A7C35">
      <w:pPr>
        <w:spacing w:after="120" w:line="240" w:lineRule="auto"/>
        <w:rPr>
          <w:rFonts w:eastAsia="Times New Roman" w:cstheme="minorHAnsi"/>
          <w:lang w:eastAsia="en-GB"/>
        </w:rPr>
      </w:pPr>
      <w:r w:rsidRPr="005314D0">
        <w:rPr>
          <w:rFonts w:eastAsia="Times New Roman" w:cstheme="minorHAnsi"/>
          <w:color w:val="000000"/>
          <w:lang w:eastAsia="en-GB" w:bidi="he-IL"/>
        </w:rPr>
        <w:t>The government is urging people over the age of 70</w:t>
      </w:r>
      <w:r w:rsidR="00BB1A6A" w:rsidRPr="0080272D">
        <w:rPr>
          <w:rFonts w:eastAsia="Times New Roman" w:cstheme="minorHAnsi"/>
          <w:color w:val="000000"/>
          <w:lang w:eastAsia="en-GB" w:bidi="he-IL"/>
        </w:rPr>
        <w:t>,</w:t>
      </w:r>
      <w:r w:rsidRPr="005314D0">
        <w:rPr>
          <w:rFonts w:eastAsia="Times New Roman" w:cstheme="minorHAnsi"/>
          <w:color w:val="000000"/>
          <w:lang w:eastAsia="en-GB" w:bidi="he-IL"/>
        </w:rPr>
        <w:t xml:space="preserve"> or who have underlying medical conditions</w:t>
      </w:r>
      <w:r w:rsidR="00BB1A6A" w:rsidRPr="0080272D">
        <w:rPr>
          <w:rFonts w:eastAsia="Times New Roman" w:cstheme="minorHAnsi"/>
          <w:color w:val="000000"/>
          <w:lang w:eastAsia="en-GB" w:bidi="he-IL"/>
        </w:rPr>
        <w:t>,</w:t>
      </w:r>
      <w:r w:rsidRPr="005314D0">
        <w:rPr>
          <w:rFonts w:eastAsia="Times New Roman" w:cstheme="minorHAnsi"/>
          <w:color w:val="000000"/>
          <w:lang w:eastAsia="en-GB" w:bidi="he-IL"/>
        </w:rPr>
        <w:t xml:space="preserve"> to stay at home and minimise all non-essential contact with other members of their household who are not cocooning themselves.</w:t>
      </w:r>
    </w:p>
    <w:p w14:paraId="3017C53B" w14:textId="4D0EB8B1" w:rsidR="000A7C35" w:rsidRPr="005314D0" w:rsidRDefault="000A7C35" w:rsidP="009B3ABF">
      <w:pPr>
        <w:pStyle w:val="ListParagraph"/>
        <w:numPr>
          <w:ilvl w:val="0"/>
          <w:numId w:val="26"/>
        </w:numPr>
        <w:spacing w:after="120" w:line="240" w:lineRule="auto"/>
        <w:rPr>
          <w:rFonts w:eastAsia="Times New Roman" w:cstheme="minorHAnsi"/>
          <w:lang w:eastAsia="en-GB"/>
        </w:rPr>
      </w:pPr>
      <w:r w:rsidRPr="005314D0">
        <w:rPr>
          <w:rFonts w:eastAsia="Times New Roman" w:cstheme="minorHAnsi"/>
          <w:lang w:eastAsia="en-GB"/>
        </w:rPr>
        <w:t xml:space="preserve">Guidance </w:t>
      </w:r>
      <w:r w:rsidR="00BB1A6A" w:rsidRPr="0080272D">
        <w:rPr>
          <w:rFonts w:eastAsia="Times New Roman" w:cstheme="minorHAnsi"/>
          <w:lang w:eastAsia="en-GB"/>
        </w:rPr>
        <w:t>–</w:t>
      </w:r>
      <w:r w:rsidR="00BB1A6A" w:rsidRPr="005314D0">
        <w:rPr>
          <w:rFonts w:eastAsia="Times New Roman" w:cstheme="minorHAnsi"/>
          <w:lang w:eastAsia="en-GB"/>
        </w:rPr>
        <w:t xml:space="preserve"> </w:t>
      </w:r>
      <w:r w:rsidRPr="005314D0">
        <w:rPr>
          <w:rFonts w:eastAsia="Times New Roman" w:cstheme="minorHAnsi"/>
          <w:lang w:eastAsia="en-GB"/>
        </w:rPr>
        <w:t xml:space="preserve">cocooning to </w:t>
      </w:r>
      <w:hyperlink r:id="rId101" w:history="1">
        <w:r w:rsidRPr="005314D0">
          <w:rPr>
            <w:rStyle w:val="Hyperlink"/>
            <w:rFonts w:eastAsia="Times New Roman" w:cstheme="minorHAnsi"/>
            <w:lang w:eastAsia="en-GB"/>
          </w:rPr>
          <w:t>protect people over 70 years and those extremely medically vulnerable from COVID-19</w:t>
        </w:r>
      </w:hyperlink>
    </w:p>
    <w:p w14:paraId="277A53C5" w14:textId="036BA7AC" w:rsidR="000A7C35" w:rsidRPr="0080272D" w:rsidRDefault="000A7C35" w:rsidP="006E353C">
      <w:pPr>
        <w:pStyle w:val="Heading1"/>
        <w:rPr>
          <w:sz w:val="22"/>
          <w:szCs w:val="22"/>
        </w:rPr>
      </w:pPr>
    </w:p>
    <w:p w14:paraId="540C1779" w14:textId="1EF8A6B4" w:rsidR="000A7C35" w:rsidRPr="005314D0" w:rsidRDefault="000A7C35" w:rsidP="000A7C35"/>
    <w:p w14:paraId="44A0D2E0" w14:textId="65E4A9C8" w:rsidR="00BB1A6A" w:rsidRDefault="00BB1A6A" w:rsidP="006E353C">
      <w:pPr>
        <w:pStyle w:val="Heading1"/>
      </w:pPr>
    </w:p>
    <w:p w14:paraId="10523FF7" w14:textId="3E6CA632" w:rsidR="009D6880" w:rsidRDefault="009D6880" w:rsidP="009D6880"/>
    <w:p w14:paraId="6930A03B" w14:textId="77777777" w:rsidR="009D6880" w:rsidRPr="009D6880" w:rsidRDefault="009D6880" w:rsidP="009D6880"/>
    <w:p w14:paraId="6F589509" w14:textId="0B047247" w:rsidR="00706AAD" w:rsidRPr="006E353C" w:rsidRDefault="0029267D" w:rsidP="006E353C">
      <w:pPr>
        <w:pStyle w:val="Heading1"/>
      </w:pPr>
      <w:bookmarkStart w:id="54" w:name="_Toc42232527"/>
      <w:r w:rsidRPr="006E353C">
        <w:lastRenderedPageBreak/>
        <w:t>Annex</w:t>
      </w:r>
      <w:r w:rsidR="006306B4" w:rsidRPr="006E353C">
        <w:t>e</w:t>
      </w:r>
      <w:r w:rsidRPr="006E353C">
        <w:t xml:space="preserve"> </w:t>
      </w:r>
      <w:r w:rsidR="000A7C35">
        <w:t>7</w:t>
      </w:r>
      <w:r w:rsidRPr="006E353C">
        <w:t xml:space="preserve">: </w:t>
      </w:r>
      <w:r w:rsidR="00F15E9D" w:rsidRPr="006E353C">
        <w:t>Disclaimer</w:t>
      </w:r>
      <w:bookmarkEnd w:id="54"/>
      <w:r w:rsidR="00F15E9D" w:rsidRPr="006E353C">
        <w:t xml:space="preserve"> </w:t>
      </w:r>
    </w:p>
    <w:p w14:paraId="0E4D0361" w14:textId="77777777" w:rsidR="00706AAD" w:rsidRPr="00752543" w:rsidRDefault="00706AAD" w:rsidP="007743D1">
      <w:pPr>
        <w:spacing w:after="0" w:line="240" w:lineRule="auto"/>
      </w:pPr>
    </w:p>
    <w:p w14:paraId="6EED5DEC" w14:textId="194F6AE3" w:rsidR="00706AAD" w:rsidRPr="004E3FCC" w:rsidRDefault="00F40F17" w:rsidP="007743D1">
      <w:pPr>
        <w:spacing w:after="0" w:line="240" w:lineRule="auto"/>
      </w:pPr>
      <w:r w:rsidRPr="004E3FCC">
        <w:t xml:space="preserve">This </w:t>
      </w:r>
      <w:r w:rsidR="000334AF" w:rsidRPr="004E3FCC">
        <w:t xml:space="preserve">is a </w:t>
      </w:r>
      <w:r w:rsidRPr="004E3FCC">
        <w:t xml:space="preserve">non-exhaustive document and </w:t>
      </w:r>
      <w:r w:rsidR="00DB6A0B" w:rsidRPr="004E3FCC">
        <w:t xml:space="preserve">contains general information and a framework for </w:t>
      </w:r>
      <w:r w:rsidR="000A7AF1" w:rsidRPr="004E3FCC">
        <w:t>primary eye care providers</w:t>
      </w:r>
      <w:r w:rsidR="00473530" w:rsidRPr="004E3FCC">
        <w:t xml:space="preserve">. </w:t>
      </w:r>
    </w:p>
    <w:p w14:paraId="16C454D8" w14:textId="77777777" w:rsidR="00706AAD" w:rsidRPr="004E3FCC" w:rsidRDefault="00706AAD" w:rsidP="007743D1">
      <w:pPr>
        <w:spacing w:after="0" w:line="240" w:lineRule="auto"/>
      </w:pPr>
    </w:p>
    <w:p w14:paraId="757EEC79" w14:textId="48D03D9C" w:rsidR="00706AAD" w:rsidRPr="004E3FCC" w:rsidRDefault="00706AAD" w:rsidP="00706AAD">
      <w:r w:rsidRPr="004E3FCC">
        <w:t xml:space="preserve">While we make every effort to ensure that its contents are accurate and up to date, nothing in these pages should be construed as, relied upon or used as a substitute for advice on how to act in a particular case. As is always the case, </w:t>
      </w:r>
      <w:r w:rsidR="004E3FCC">
        <w:t xml:space="preserve">you should commission </w:t>
      </w:r>
      <w:r w:rsidRPr="004E3FCC">
        <w:t xml:space="preserve">specific advice for specific situations. </w:t>
      </w:r>
    </w:p>
    <w:p w14:paraId="293A76D9" w14:textId="77D8654E" w:rsidR="00706AAD" w:rsidRPr="004E3FCC" w:rsidRDefault="00706AAD" w:rsidP="00706AAD">
      <w:pPr>
        <w:spacing w:after="0" w:line="240" w:lineRule="auto"/>
      </w:pPr>
      <w:r w:rsidRPr="004E3FCC">
        <w:t xml:space="preserve">You should also keep up to date with </w:t>
      </w:r>
      <w:r w:rsidRPr="004E3FCC">
        <w:rPr>
          <w:color w:val="000000" w:themeColor="text1"/>
        </w:rPr>
        <w:t xml:space="preserve">the latest measures introduced by </w:t>
      </w:r>
      <w:r w:rsidR="004E3FCC">
        <w:rPr>
          <w:color w:val="000000" w:themeColor="text1"/>
          <w:sz w:val="20"/>
          <w:szCs w:val="20"/>
        </w:rPr>
        <w:t>the g</w:t>
      </w:r>
      <w:r w:rsidR="00463113" w:rsidRPr="004E3FCC">
        <w:rPr>
          <w:color w:val="000000" w:themeColor="text1"/>
        </w:rPr>
        <w:t xml:space="preserve">overnment </w:t>
      </w:r>
      <w:r w:rsidRPr="004E3FCC">
        <w:rPr>
          <w:color w:val="000000" w:themeColor="text1"/>
        </w:rPr>
        <w:t>and any advice issued as a result.</w:t>
      </w:r>
      <w:r w:rsidRPr="004E3FCC">
        <w:rPr>
          <w:b/>
          <w:bCs/>
          <w:color w:val="000000" w:themeColor="text1"/>
        </w:rPr>
        <w:t xml:space="preserve"> </w:t>
      </w:r>
      <w:r w:rsidRPr="004E3FCC">
        <w:rPr>
          <w:color w:val="000000" w:themeColor="text1"/>
        </w:rPr>
        <w:t>For more general matters related to occupational health and safety (OSH) requirements, please refer to the relevant legislation, guidance and advice available on the Health and Safety Authority</w:t>
      </w:r>
      <w:r w:rsidR="00463113">
        <w:rPr>
          <w:color w:val="000000" w:themeColor="text1"/>
          <w:sz w:val="20"/>
          <w:szCs w:val="20"/>
        </w:rPr>
        <w:t xml:space="preserve"> website</w:t>
      </w:r>
      <w:r w:rsidRPr="004E3FCC">
        <w:rPr>
          <w:color w:val="000000" w:themeColor="text1"/>
        </w:rPr>
        <w:t xml:space="preserve">: </w:t>
      </w:r>
      <w:hyperlink r:id="rId102" w:history="1">
        <w:r w:rsidRPr="004E3FCC">
          <w:rPr>
            <w:rStyle w:val="Hyperlink"/>
          </w:rPr>
          <w:t>www.hsa.ie</w:t>
        </w:r>
      </w:hyperlink>
      <w:r w:rsidRPr="004E3FCC">
        <w:rPr>
          <w:color w:val="000000" w:themeColor="text1"/>
        </w:rPr>
        <w:t xml:space="preserve">. </w:t>
      </w:r>
    </w:p>
    <w:p w14:paraId="27B7F127" w14:textId="77777777" w:rsidR="00706AAD" w:rsidRPr="004E3FCC" w:rsidRDefault="00706AAD" w:rsidP="00706AAD">
      <w:pPr>
        <w:spacing w:after="0" w:line="240" w:lineRule="auto"/>
      </w:pPr>
    </w:p>
    <w:p w14:paraId="5C79F6B1" w14:textId="165C6006" w:rsidR="00706AAD" w:rsidRPr="004E3FCC" w:rsidRDefault="00706AAD" w:rsidP="00473530">
      <w:r w:rsidRPr="004E3FCC">
        <w:t xml:space="preserve">The </w:t>
      </w:r>
      <w:proofErr w:type="gramStart"/>
      <w:r w:rsidRPr="004E3FCC">
        <w:t>particular circumstances</w:t>
      </w:r>
      <w:proofErr w:type="gramEnd"/>
      <w:r w:rsidRPr="004E3FCC">
        <w:t xml:space="preserve"> of each of our members (whether individual or organisation), and any situation with which they are dealing, will differ. You should take appropriate and specific professional advice where necessary. </w:t>
      </w:r>
    </w:p>
    <w:p w14:paraId="4139DADB" w14:textId="536559EC" w:rsidR="007C35B7" w:rsidRPr="004E3FCC" w:rsidRDefault="00DB6A0B">
      <w:r w:rsidRPr="004E3FCC">
        <w:t>All and any liability which might arise from this document and your reliance upon it is hereby excluded to the fullest extent permitted by local law.</w:t>
      </w:r>
    </w:p>
    <w:p w14:paraId="131B04D7" w14:textId="3AC089D0" w:rsidR="00EA063D" w:rsidRPr="00752543" w:rsidRDefault="0033515A" w:rsidP="00C40600">
      <w:pPr>
        <w:pStyle w:val="Heading1"/>
      </w:pPr>
      <w:bookmarkStart w:id="55" w:name="_Toc42232528"/>
      <w:r w:rsidRPr="006E353C">
        <w:t xml:space="preserve">Annexe </w:t>
      </w:r>
      <w:r w:rsidR="00F27B37" w:rsidRPr="006E353C">
        <w:t>8</w:t>
      </w:r>
      <w:r w:rsidRPr="006E353C">
        <w:t>: References</w:t>
      </w:r>
      <w:bookmarkEnd w:id="55"/>
      <w:r w:rsidRPr="006E353C">
        <w:t xml:space="preserve"> </w:t>
      </w:r>
    </w:p>
    <w:sectPr w:rsidR="00EA063D" w:rsidRPr="00752543" w:rsidSect="002402FC">
      <w:headerReference w:type="default" r:id="rId103"/>
      <w:footerReference w:type="default" r:id="rId104"/>
      <w:footnotePr>
        <w:numFmt w:val="lowerRoman"/>
      </w:footnotePr>
      <w:endnotePr>
        <w:numFmt w:val="decimal"/>
      </w:endnotePr>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32D62" w14:textId="77777777" w:rsidR="0025630A" w:rsidRDefault="0025630A" w:rsidP="00E85507">
      <w:pPr>
        <w:spacing w:after="0" w:line="240" w:lineRule="auto"/>
      </w:pPr>
      <w:r>
        <w:separator/>
      </w:r>
    </w:p>
  </w:endnote>
  <w:endnote w:type="continuationSeparator" w:id="0">
    <w:p w14:paraId="0E63AB57" w14:textId="77777777" w:rsidR="0025630A" w:rsidRDefault="0025630A" w:rsidP="00E85507">
      <w:pPr>
        <w:spacing w:after="0" w:line="240" w:lineRule="auto"/>
      </w:pPr>
      <w:r>
        <w:continuationSeparator/>
      </w:r>
    </w:p>
  </w:endnote>
  <w:endnote w:id="1">
    <w:p w14:paraId="430DDC3E" w14:textId="77777777" w:rsidR="00792287" w:rsidRPr="009F2769" w:rsidRDefault="00792287" w:rsidP="00DB0671">
      <w:pPr>
        <w:pStyle w:val="EndnoteText"/>
        <w:rPr>
          <w:rFonts w:ascii="Century Gothic" w:hAnsi="Century Gothic"/>
          <w:sz w:val="18"/>
          <w:szCs w:val="18"/>
          <w:lang w:val="en-US"/>
        </w:rPr>
      </w:pPr>
      <w:r w:rsidRPr="009F2769">
        <w:rPr>
          <w:rStyle w:val="EndnoteReference"/>
          <w:rFonts w:ascii="Century Gothic" w:hAnsi="Century Gothic"/>
          <w:sz w:val="18"/>
          <w:szCs w:val="18"/>
        </w:rPr>
        <w:endnoteRef/>
      </w:r>
      <w:r w:rsidRPr="009F2769">
        <w:rPr>
          <w:rFonts w:ascii="Century Gothic" w:hAnsi="Century Gothic"/>
          <w:sz w:val="18"/>
          <w:szCs w:val="18"/>
        </w:rPr>
        <w:t xml:space="preserve"> 8 May 2020, Department of Business, Enterprise and Innovation and the Department of Health, Return to Work Safely Protocol COVID-19 Specific National Protocol for Employers and Workers</w:t>
      </w:r>
    </w:p>
  </w:endnote>
  <w:endnote w:id="2">
    <w:p w14:paraId="11FE79F4" w14:textId="77777777" w:rsidR="00792287" w:rsidRPr="009F2769" w:rsidRDefault="00792287" w:rsidP="00F10455">
      <w:pPr>
        <w:pStyle w:val="EndnoteText"/>
        <w:contextualSpacing/>
        <w:rPr>
          <w:rFonts w:ascii="Century Gothic" w:hAnsi="Century Gothic"/>
          <w:sz w:val="18"/>
          <w:szCs w:val="18"/>
          <w:lang w:val="en-US"/>
        </w:rPr>
      </w:pPr>
      <w:r w:rsidRPr="009F2769">
        <w:rPr>
          <w:rStyle w:val="EndnoteReference"/>
          <w:rFonts w:ascii="Century Gothic" w:hAnsi="Century Gothic"/>
          <w:sz w:val="18"/>
          <w:szCs w:val="18"/>
        </w:rPr>
        <w:endnoteRef/>
      </w:r>
      <w:r w:rsidRPr="009F2769">
        <w:rPr>
          <w:rFonts w:ascii="Century Gothic" w:hAnsi="Century Gothic"/>
          <w:sz w:val="18"/>
          <w:szCs w:val="18"/>
        </w:rPr>
        <w:t xml:space="preserve">  College of Optometrists, 2020, Coronavirus (Covid-19) pandemic: guidance for optometrists </w:t>
      </w:r>
      <w:hyperlink r:id="rId1" w:history="1">
        <w:r w:rsidRPr="009F2769">
          <w:rPr>
            <w:rStyle w:val="Hyperlink"/>
            <w:rFonts w:ascii="Century Gothic" w:hAnsi="Century Gothic"/>
            <w:sz w:val="18"/>
            <w:szCs w:val="18"/>
          </w:rPr>
          <w:t>https://www.college-optometrists.org/the-college/media-hub/news-listing/coronavirus-covid-19-guidance-for-optometrists.html</w:t>
        </w:r>
      </w:hyperlink>
      <w:r w:rsidRPr="009F2769">
        <w:rPr>
          <w:rFonts w:ascii="Century Gothic" w:hAnsi="Century Gothic"/>
          <w:sz w:val="18"/>
          <w:szCs w:val="18"/>
        </w:rPr>
        <w:t>, last updated 9 April, accessed 8 May 2020. Can be used by all primary eye care providers</w:t>
      </w:r>
    </w:p>
  </w:endnote>
  <w:endnote w:id="3">
    <w:p w14:paraId="394C1FE6" w14:textId="6B137254" w:rsidR="00792287" w:rsidRPr="009F2769" w:rsidRDefault="00792287">
      <w:pPr>
        <w:pStyle w:val="EndnoteText"/>
        <w:rPr>
          <w:rFonts w:ascii="Century Gothic" w:hAnsi="Century Gothic"/>
          <w:sz w:val="18"/>
          <w:szCs w:val="18"/>
          <w:lang w:val="en-US"/>
        </w:rPr>
      </w:pPr>
      <w:r w:rsidRPr="009F2769">
        <w:rPr>
          <w:rStyle w:val="EndnoteReference"/>
          <w:rFonts w:ascii="Century Gothic" w:hAnsi="Century Gothic"/>
          <w:sz w:val="18"/>
          <w:szCs w:val="18"/>
        </w:rPr>
        <w:endnoteRef/>
      </w:r>
      <w:r w:rsidRPr="009F2769">
        <w:rPr>
          <w:rFonts w:ascii="Century Gothic" w:hAnsi="Century Gothic"/>
          <w:sz w:val="18"/>
          <w:szCs w:val="18"/>
        </w:rPr>
        <w:t xml:space="preserve"> 8 May 2020, Department of Business, Enterprise and Innovation and the Department of Health, Return to Work Safely Protocol, COVID-19 Specific National Protocol for Employers and Workers, page 21</w:t>
      </w:r>
    </w:p>
  </w:endnote>
  <w:endnote w:id="4">
    <w:p w14:paraId="52DA1935" w14:textId="38E0F919" w:rsidR="00792287" w:rsidRPr="009F2769" w:rsidRDefault="00792287">
      <w:pPr>
        <w:pStyle w:val="EndnoteText"/>
        <w:rPr>
          <w:rFonts w:ascii="Century Gothic" w:hAnsi="Century Gothic"/>
          <w:sz w:val="18"/>
          <w:szCs w:val="18"/>
          <w:lang w:val="en-US"/>
        </w:rPr>
      </w:pPr>
      <w:r w:rsidRPr="009F2769">
        <w:rPr>
          <w:rStyle w:val="EndnoteReference"/>
          <w:rFonts w:ascii="Century Gothic" w:hAnsi="Century Gothic"/>
          <w:sz w:val="18"/>
          <w:szCs w:val="18"/>
        </w:rPr>
        <w:endnoteRef/>
      </w:r>
      <w:r w:rsidRPr="009F2769">
        <w:rPr>
          <w:rFonts w:ascii="Century Gothic" w:hAnsi="Century Gothic"/>
          <w:sz w:val="18"/>
          <w:szCs w:val="18"/>
        </w:rPr>
        <w:t xml:space="preserve"> </w:t>
      </w:r>
      <w:r w:rsidRPr="009F2769">
        <w:rPr>
          <w:rFonts w:ascii="Century Gothic" w:hAnsi="Century Gothic"/>
          <w:sz w:val="18"/>
          <w:szCs w:val="18"/>
          <w:lang w:val="en-US"/>
        </w:rPr>
        <w:t xml:space="preserve">Section 4.6.4, Waste disposal in NSAI, </w:t>
      </w:r>
      <w:r w:rsidRPr="009F2769">
        <w:rPr>
          <w:rStyle w:val="A0"/>
          <w:rFonts w:ascii="Century Gothic" w:hAnsi="Century Gothic"/>
        </w:rPr>
        <w:t>COVID-19</w:t>
      </w:r>
      <w:r w:rsidRPr="009F2769">
        <w:rPr>
          <w:rStyle w:val="A0"/>
          <w:rFonts w:ascii="Century Gothic" w:hAnsi="Century Gothic"/>
          <w:b/>
          <w:bCs/>
        </w:rPr>
        <w:t xml:space="preserve"> </w:t>
      </w:r>
      <w:r w:rsidRPr="009F2769">
        <w:rPr>
          <w:rStyle w:val="A0"/>
          <w:rFonts w:ascii="Century Gothic" w:hAnsi="Century Gothic" w:cs="Frutiger LT Std 45 Light"/>
        </w:rPr>
        <w:t>Workplace Protection and Improvement Guide</w:t>
      </w:r>
    </w:p>
  </w:endnote>
  <w:endnote w:id="5">
    <w:p w14:paraId="11D7628B" w14:textId="59222150" w:rsidR="00792287" w:rsidRPr="009F2769" w:rsidRDefault="00792287">
      <w:pPr>
        <w:pStyle w:val="EndnoteText"/>
        <w:rPr>
          <w:rFonts w:ascii="Century Gothic" w:hAnsi="Century Gothic"/>
          <w:sz w:val="18"/>
          <w:szCs w:val="18"/>
          <w:lang w:val="en-US"/>
        </w:rPr>
      </w:pPr>
      <w:r w:rsidRPr="009F2769">
        <w:rPr>
          <w:rStyle w:val="EndnoteReference"/>
          <w:rFonts w:ascii="Century Gothic" w:hAnsi="Century Gothic"/>
          <w:sz w:val="18"/>
          <w:szCs w:val="18"/>
        </w:rPr>
        <w:endnoteRef/>
      </w:r>
      <w:r w:rsidRPr="009F2769">
        <w:rPr>
          <w:rFonts w:ascii="Century Gothic" w:hAnsi="Century Gothic"/>
          <w:sz w:val="18"/>
          <w:szCs w:val="18"/>
        </w:rPr>
        <w:t xml:space="preserve"> Source: p19 </w:t>
      </w:r>
      <w:hyperlink r:id="rId2" w:history="1">
        <w:r w:rsidRPr="009F2769">
          <w:rPr>
            <w:rStyle w:val="Hyperlink"/>
            <w:rFonts w:ascii="Century Gothic" w:hAnsi="Century Gothic"/>
            <w:sz w:val="18"/>
            <w:szCs w:val="18"/>
          </w:rPr>
          <w:t>https://assets.gov.ie/74103/6b5dc9ecab2a489280a5a0cdcc647c5c.pdf</w:t>
        </w:r>
      </w:hyperlink>
    </w:p>
  </w:endnote>
  <w:endnote w:id="6">
    <w:p w14:paraId="46277208" w14:textId="77777777" w:rsidR="00792287" w:rsidRPr="009F2769" w:rsidRDefault="00792287" w:rsidP="001C0CE0">
      <w:pPr>
        <w:pStyle w:val="EndnoteText"/>
        <w:contextualSpacing/>
        <w:rPr>
          <w:rFonts w:ascii="Century Gothic" w:hAnsi="Century Gothic"/>
          <w:sz w:val="18"/>
          <w:szCs w:val="18"/>
          <w:lang w:val="en-US"/>
        </w:rPr>
      </w:pPr>
      <w:r w:rsidRPr="009F2769">
        <w:rPr>
          <w:rStyle w:val="EndnoteReference"/>
          <w:rFonts w:ascii="Century Gothic" w:hAnsi="Century Gothic"/>
          <w:sz w:val="18"/>
          <w:szCs w:val="18"/>
        </w:rPr>
        <w:endnoteRef/>
      </w:r>
      <w:r w:rsidRPr="009F2769">
        <w:rPr>
          <w:rFonts w:ascii="Century Gothic" w:hAnsi="Century Gothic"/>
          <w:sz w:val="18"/>
          <w:szCs w:val="18"/>
        </w:rPr>
        <w:t xml:space="preserve">  College of Optometrists, 2020, Coronavirus (Covid-19) pandemic: guidance for optometrists </w:t>
      </w:r>
      <w:hyperlink r:id="rId3" w:history="1">
        <w:r w:rsidRPr="009F2769">
          <w:rPr>
            <w:rStyle w:val="Hyperlink"/>
            <w:rFonts w:ascii="Century Gothic" w:hAnsi="Century Gothic"/>
            <w:sz w:val="18"/>
            <w:szCs w:val="18"/>
          </w:rPr>
          <w:t>https://www.college-optometrists.org/the-college/media-hub/news-listing/coronavirus-covid-19-guidance-for-optometrists.html</w:t>
        </w:r>
      </w:hyperlink>
      <w:r w:rsidRPr="009F2769">
        <w:rPr>
          <w:rFonts w:ascii="Century Gothic" w:hAnsi="Century Gothic"/>
          <w:sz w:val="18"/>
          <w:szCs w:val="18"/>
        </w:rPr>
        <w:t>, last updated 9 April, accessed 8 May 2020. Can be used by all primary eye care providers</w:t>
      </w:r>
    </w:p>
  </w:endnote>
  <w:endnote w:id="7">
    <w:p w14:paraId="4FA5F64D" w14:textId="2D067E56" w:rsidR="00792287" w:rsidRPr="009F2769" w:rsidRDefault="00792287" w:rsidP="00F85930">
      <w:pPr>
        <w:pStyle w:val="CommentText"/>
        <w:rPr>
          <w:sz w:val="18"/>
          <w:szCs w:val="18"/>
        </w:rPr>
      </w:pPr>
      <w:r w:rsidRPr="009F2769">
        <w:rPr>
          <w:rStyle w:val="EndnoteReference"/>
          <w:sz w:val="18"/>
          <w:szCs w:val="18"/>
        </w:rPr>
        <w:endnoteRef/>
      </w:r>
      <w:r w:rsidRPr="009F2769">
        <w:rPr>
          <w:sz w:val="18"/>
          <w:szCs w:val="18"/>
        </w:rPr>
        <w:t xml:space="preserve"> </w:t>
      </w:r>
      <w:r w:rsidRPr="009F2769">
        <w:rPr>
          <w:sz w:val="18"/>
          <w:szCs w:val="18"/>
          <w:lang w:val="en-US"/>
        </w:rPr>
        <w:t xml:space="preserve">Source pages 8 and 9 </w:t>
      </w:r>
      <w:hyperlink r:id="rId4" w:history="1">
        <w:r w:rsidRPr="009F2769">
          <w:rPr>
            <w:rStyle w:val="Hyperlink"/>
            <w:sz w:val="18"/>
            <w:szCs w:val="18"/>
          </w:rPr>
          <w:t>https://www.hpsc.ie/a-z/respiratory/coronavirus/novelcoronavirus/guidance/vulnerablegroupsguidance/COVID-19%20Guidance%20for%20extremely%20medically%20vulnerable%20groups.pdf</w:t>
        </w:r>
      </w:hyperlink>
      <w:r w:rsidRPr="009F2769">
        <w:rPr>
          <w:sz w:val="18"/>
          <w:szCs w:val="18"/>
        </w:rPr>
        <w:t xml:space="preserve"> </w:t>
      </w:r>
    </w:p>
  </w:endnote>
  <w:endnote w:id="8">
    <w:p w14:paraId="32C25894" w14:textId="77777777" w:rsidR="00792287" w:rsidRPr="009F2769" w:rsidRDefault="00792287" w:rsidP="007C35B7">
      <w:pPr>
        <w:pStyle w:val="EndnoteText"/>
        <w:contextualSpacing/>
        <w:rPr>
          <w:rFonts w:ascii="Century Gothic" w:hAnsi="Century Gothic"/>
          <w:sz w:val="18"/>
          <w:szCs w:val="18"/>
          <w:lang w:val="en-US"/>
        </w:rPr>
      </w:pPr>
      <w:r w:rsidRPr="009F2769">
        <w:rPr>
          <w:rStyle w:val="EndnoteReference"/>
          <w:rFonts w:ascii="Century Gothic" w:hAnsi="Century Gothic"/>
          <w:sz w:val="18"/>
          <w:szCs w:val="18"/>
        </w:rPr>
        <w:endnoteRef/>
      </w:r>
      <w:r w:rsidRPr="009F2769">
        <w:rPr>
          <w:rFonts w:ascii="Century Gothic" w:hAnsi="Century Gothic"/>
          <w:sz w:val="18"/>
          <w:szCs w:val="18"/>
        </w:rPr>
        <w:t xml:space="preserve">  College of Optometrists, 2020, Coronavirus (Covid-19) pandemic: guidance for optometrists </w:t>
      </w:r>
      <w:hyperlink r:id="rId5" w:history="1">
        <w:r w:rsidRPr="009F2769">
          <w:rPr>
            <w:rStyle w:val="Hyperlink"/>
            <w:rFonts w:ascii="Century Gothic" w:hAnsi="Century Gothic"/>
            <w:sz w:val="18"/>
            <w:szCs w:val="18"/>
          </w:rPr>
          <w:t>https://www.college-optometrists.org/the-college/media-hub/news-listing/coronavirus-covid-19-guidance-for-optometrists.html</w:t>
        </w:r>
      </w:hyperlink>
      <w:r w:rsidRPr="009F2769">
        <w:rPr>
          <w:rFonts w:ascii="Century Gothic" w:hAnsi="Century Gothic"/>
          <w:sz w:val="18"/>
          <w:szCs w:val="18"/>
        </w:rPr>
        <w:t>, last updated 9 April, accessed 8 May 2020. Can be used by all primary eye care providers</w:t>
      </w:r>
    </w:p>
  </w:endnote>
  <w:endnote w:id="9">
    <w:p w14:paraId="2B6DC538" w14:textId="332B30B6" w:rsidR="00792287" w:rsidRPr="009F2769" w:rsidRDefault="00792287" w:rsidP="00F10455">
      <w:pPr>
        <w:pStyle w:val="EndnoteText"/>
        <w:contextualSpacing/>
        <w:rPr>
          <w:rFonts w:ascii="Century Gothic" w:hAnsi="Century Gothic"/>
          <w:sz w:val="18"/>
          <w:szCs w:val="18"/>
          <w:lang w:val="en-US"/>
        </w:rPr>
      </w:pPr>
      <w:r w:rsidRPr="009F2769">
        <w:rPr>
          <w:rStyle w:val="EndnoteReference"/>
          <w:rFonts w:ascii="Century Gothic" w:hAnsi="Century Gothic"/>
          <w:sz w:val="18"/>
          <w:szCs w:val="18"/>
        </w:rPr>
        <w:endnoteRef/>
      </w:r>
      <w:r w:rsidRPr="009F2769">
        <w:rPr>
          <w:rFonts w:ascii="Century Gothic" w:hAnsi="Century Gothic"/>
          <w:sz w:val="18"/>
          <w:szCs w:val="18"/>
        </w:rPr>
        <w:t xml:space="preserve">  College of Optometrists, 2020, Coronavirus (Covid-19) pandemic: guidance for optometrists </w:t>
      </w:r>
      <w:hyperlink r:id="rId6" w:history="1">
        <w:r w:rsidRPr="009F2769">
          <w:rPr>
            <w:rStyle w:val="Hyperlink"/>
            <w:rFonts w:ascii="Century Gothic" w:hAnsi="Century Gothic"/>
            <w:sz w:val="18"/>
            <w:szCs w:val="18"/>
          </w:rPr>
          <w:t>https://www.college-optometrists.org/the-college/media-hub/news-listing/coronavirus-covid-19-guidance-for-optometrists.html</w:t>
        </w:r>
      </w:hyperlink>
      <w:r w:rsidRPr="009F2769">
        <w:rPr>
          <w:rFonts w:ascii="Century Gothic" w:hAnsi="Century Gothic"/>
          <w:sz w:val="18"/>
          <w:szCs w:val="18"/>
        </w:rPr>
        <w:t>, last updated 9 April, accessed 8 May 2020. Can be used by all primary eye care providers</w:t>
      </w:r>
    </w:p>
  </w:endnote>
  <w:endnote w:id="10">
    <w:p w14:paraId="423422D5" w14:textId="5EBB549F" w:rsidR="00792287" w:rsidRPr="009F2769" w:rsidRDefault="00792287" w:rsidP="00F10455">
      <w:pPr>
        <w:pStyle w:val="EndnoteText"/>
        <w:contextualSpacing/>
        <w:rPr>
          <w:rFonts w:ascii="Century Gothic" w:hAnsi="Century Gothic"/>
          <w:sz w:val="18"/>
          <w:szCs w:val="18"/>
          <w:lang w:val="en-US"/>
        </w:rPr>
      </w:pPr>
      <w:r w:rsidRPr="009F2769">
        <w:rPr>
          <w:rStyle w:val="EndnoteReference"/>
          <w:rFonts w:ascii="Century Gothic" w:hAnsi="Century Gothic"/>
          <w:sz w:val="18"/>
          <w:szCs w:val="18"/>
        </w:rPr>
        <w:endnoteRef/>
      </w:r>
      <w:r w:rsidRPr="009F2769">
        <w:rPr>
          <w:rFonts w:ascii="Century Gothic" w:hAnsi="Century Gothic"/>
          <w:sz w:val="18"/>
          <w:szCs w:val="18"/>
        </w:rPr>
        <w:t xml:space="preserve">  College of Optometrists, 2020, Coronavirus (Covid-19) pandemic: guidance for optometrists </w:t>
      </w:r>
      <w:hyperlink r:id="rId7" w:history="1">
        <w:r w:rsidRPr="009F2769">
          <w:rPr>
            <w:rStyle w:val="Hyperlink"/>
            <w:rFonts w:ascii="Century Gothic" w:hAnsi="Century Gothic"/>
            <w:sz w:val="18"/>
            <w:szCs w:val="18"/>
          </w:rPr>
          <w:t>https://www.college-optometrists.org/the-college/media-hub/news-listing/coronavirus-covid-19-guidance-for-optometrists.html</w:t>
        </w:r>
      </w:hyperlink>
      <w:r w:rsidRPr="009F2769">
        <w:rPr>
          <w:rFonts w:ascii="Century Gothic" w:hAnsi="Century Gothic"/>
          <w:sz w:val="18"/>
          <w:szCs w:val="18"/>
        </w:rPr>
        <w:t>, last updated 9 April, accessed 8 May 2020. Can be used by all primary eye care providers</w:t>
      </w:r>
    </w:p>
  </w:endnote>
  <w:endnote w:id="11">
    <w:p w14:paraId="5B4E695D" w14:textId="22A050EE" w:rsidR="00792287" w:rsidRPr="009F2769" w:rsidRDefault="00792287">
      <w:pPr>
        <w:pStyle w:val="EndnoteText"/>
        <w:rPr>
          <w:rFonts w:ascii="Century Gothic" w:hAnsi="Century Gothic"/>
          <w:sz w:val="18"/>
          <w:szCs w:val="18"/>
          <w:lang w:val="en-US"/>
        </w:rPr>
      </w:pPr>
      <w:r w:rsidRPr="009F2769">
        <w:rPr>
          <w:rStyle w:val="EndnoteReference"/>
          <w:rFonts w:ascii="Century Gothic" w:hAnsi="Century Gothic"/>
          <w:sz w:val="18"/>
          <w:szCs w:val="18"/>
        </w:rPr>
        <w:endnoteRef/>
      </w:r>
      <w:r w:rsidRPr="009F2769">
        <w:rPr>
          <w:rFonts w:ascii="Century Gothic" w:hAnsi="Century Gothic"/>
          <w:sz w:val="18"/>
          <w:szCs w:val="18"/>
        </w:rPr>
        <w:t xml:space="preserve"> </w:t>
      </w:r>
      <w:r w:rsidRPr="009F2769">
        <w:rPr>
          <w:rFonts w:ascii="Century Gothic" w:hAnsi="Century Gothic"/>
          <w:sz w:val="18"/>
          <w:szCs w:val="18"/>
          <w:lang w:val="en-US"/>
        </w:rPr>
        <w:t xml:space="preserve">NSAI, </w:t>
      </w:r>
      <w:r w:rsidRPr="009F2769">
        <w:rPr>
          <w:rStyle w:val="A0"/>
          <w:rFonts w:ascii="Century Gothic" w:hAnsi="Century Gothic"/>
        </w:rPr>
        <w:t xml:space="preserve">COVID-19 </w:t>
      </w:r>
      <w:r w:rsidRPr="009F2769">
        <w:rPr>
          <w:rStyle w:val="A0"/>
          <w:rFonts w:ascii="Century Gothic" w:hAnsi="Century Gothic" w:cs="Frutiger LT Std 45 Light"/>
        </w:rPr>
        <w:t>Workplace Protection and Improvement Guide</w:t>
      </w:r>
      <w:r w:rsidRPr="009F2769">
        <w:rPr>
          <w:rFonts w:ascii="Century Gothic" w:hAnsi="Century Gothic"/>
          <w:sz w:val="18"/>
          <w:szCs w:val="18"/>
          <w:lang w:val="en-US"/>
        </w:rPr>
        <w:t xml:space="preserve"> Page 15</w:t>
      </w:r>
    </w:p>
  </w:endnote>
  <w:endnote w:id="12">
    <w:p w14:paraId="4FCF048B" w14:textId="7CF200BE" w:rsidR="00792287" w:rsidRPr="009F2769" w:rsidRDefault="00792287">
      <w:pPr>
        <w:pStyle w:val="EndnoteText"/>
        <w:rPr>
          <w:rFonts w:ascii="Century Gothic" w:hAnsi="Century Gothic"/>
          <w:sz w:val="18"/>
          <w:szCs w:val="18"/>
          <w:lang w:val="en-US"/>
        </w:rPr>
      </w:pPr>
      <w:r w:rsidRPr="009F2769">
        <w:rPr>
          <w:rStyle w:val="EndnoteReference"/>
          <w:rFonts w:ascii="Century Gothic" w:hAnsi="Century Gothic"/>
          <w:sz w:val="18"/>
          <w:szCs w:val="18"/>
        </w:rPr>
        <w:endnoteRef/>
      </w:r>
      <w:r w:rsidRPr="009F2769">
        <w:rPr>
          <w:rFonts w:ascii="Century Gothic" w:hAnsi="Century Gothic"/>
          <w:sz w:val="18"/>
          <w:szCs w:val="18"/>
        </w:rPr>
        <w:t xml:space="preserve"> 8 May 2020, Department of Business, Enterprise and Innovation and the Department of Health, Return to Work Safely Protocol, COVID-19 Specific National Protocol for Employers and Workers</w:t>
      </w:r>
      <w:r w:rsidRPr="009F2769">
        <w:rPr>
          <w:rFonts w:ascii="Century Gothic" w:hAnsi="Century Gothic"/>
          <w:sz w:val="18"/>
          <w:szCs w:val="18"/>
          <w:lang w:val="en-US"/>
        </w:rPr>
        <w:t>, page 6</w:t>
      </w:r>
    </w:p>
  </w:endnote>
  <w:endnote w:id="13">
    <w:p w14:paraId="1F6D7AF2" w14:textId="77777777" w:rsidR="00792287" w:rsidRPr="009F2769" w:rsidRDefault="00792287" w:rsidP="008D3C2E">
      <w:pPr>
        <w:pStyle w:val="EndnoteText"/>
        <w:rPr>
          <w:rFonts w:ascii="Century Gothic" w:hAnsi="Century Gothic"/>
          <w:sz w:val="18"/>
          <w:szCs w:val="18"/>
          <w:lang w:val="en-US"/>
        </w:rPr>
      </w:pPr>
      <w:r w:rsidRPr="009F2769">
        <w:rPr>
          <w:rStyle w:val="EndnoteReference"/>
          <w:rFonts w:ascii="Century Gothic" w:hAnsi="Century Gothic"/>
          <w:sz w:val="18"/>
          <w:szCs w:val="18"/>
        </w:rPr>
        <w:endnoteRef/>
      </w:r>
      <w:r w:rsidRPr="009F2769">
        <w:rPr>
          <w:rFonts w:ascii="Century Gothic" w:hAnsi="Century Gothic"/>
          <w:sz w:val="18"/>
          <w:szCs w:val="18"/>
        </w:rPr>
        <w:t xml:space="preserve"> </w:t>
      </w:r>
      <w:r w:rsidRPr="009F2769">
        <w:rPr>
          <w:rFonts w:ascii="Century Gothic" w:hAnsi="Century Gothic"/>
          <w:sz w:val="18"/>
          <w:szCs w:val="18"/>
          <w:lang w:val="en-US"/>
        </w:rPr>
        <w:t xml:space="preserve"> NSAI, </w:t>
      </w:r>
      <w:r w:rsidRPr="009F2769">
        <w:rPr>
          <w:rStyle w:val="A0"/>
          <w:rFonts w:ascii="Century Gothic" w:hAnsi="Century Gothic"/>
        </w:rPr>
        <w:t xml:space="preserve">COVID-19 </w:t>
      </w:r>
      <w:r w:rsidRPr="009F2769">
        <w:rPr>
          <w:rStyle w:val="A0"/>
          <w:rFonts w:ascii="Century Gothic" w:hAnsi="Century Gothic" w:cs="Frutiger LT Std 45 Light"/>
        </w:rPr>
        <w:t>Workplace Protection and Improvement Guide</w:t>
      </w:r>
      <w:r w:rsidRPr="009F2769">
        <w:rPr>
          <w:rFonts w:ascii="Century Gothic" w:hAnsi="Century Gothic"/>
          <w:sz w:val="18"/>
          <w:szCs w:val="18"/>
          <w:lang w:val="en-US"/>
        </w:rPr>
        <w:t xml:space="preserve"> Page 15</w:t>
      </w:r>
    </w:p>
  </w:endnote>
  <w:endnote w:id="14">
    <w:p w14:paraId="4C4AF342" w14:textId="7762541A" w:rsidR="00792287" w:rsidRPr="009F2769" w:rsidRDefault="00792287" w:rsidP="00A02207">
      <w:pPr>
        <w:pStyle w:val="Default"/>
        <w:rPr>
          <w:rFonts w:ascii="Century Gothic" w:hAnsi="Century Gothic"/>
          <w:sz w:val="18"/>
          <w:szCs w:val="18"/>
        </w:rPr>
      </w:pPr>
      <w:r w:rsidRPr="009F2769">
        <w:rPr>
          <w:rStyle w:val="EndnoteReference"/>
          <w:rFonts w:ascii="Century Gothic" w:hAnsi="Century Gothic"/>
          <w:sz w:val="18"/>
          <w:szCs w:val="18"/>
        </w:rPr>
        <w:endnoteRef/>
      </w:r>
      <w:r w:rsidRPr="009F2769">
        <w:rPr>
          <w:rFonts w:ascii="Century Gothic" w:hAnsi="Century Gothic"/>
          <w:sz w:val="18"/>
          <w:szCs w:val="18"/>
        </w:rPr>
        <w:t xml:space="preserve"> Source: </w:t>
      </w:r>
      <w:hyperlink r:id="rId8" w:history="1">
        <w:r w:rsidRPr="009F2769">
          <w:rPr>
            <w:rStyle w:val="Hyperlink"/>
            <w:rFonts w:ascii="Century Gothic" w:hAnsi="Century Gothic"/>
            <w:sz w:val="18"/>
            <w:szCs w:val="18"/>
          </w:rPr>
          <w:t>https://assets.gov.ie/74103/6b5dc9ecab2a489280a5a0cdcc647c5c.pdf</w:t>
        </w:r>
      </w:hyperlink>
      <w:r w:rsidRPr="009F2769">
        <w:rPr>
          <w:rFonts w:ascii="Century Gothic" w:hAnsi="Century Gothic"/>
          <w:sz w:val="18"/>
          <w:szCs w:val="18"/>
        </w:rPr>
        <w:t xml:space="preserve"> </w:t>
      </w:r>
    </w:p>
  </w:endnote>
  <w:endnote w:id="15">
    <w:p w14:paraId="6CB30EDD" w14:textId="611715AC" w:rsidR="00792287" w:rsidRPr="009F2769" w:rsidRDefault="00792287" w:rsidP="00A02207">
      <w:pPr>
        <w:pStyle w:val="Default"/>
        <w:rPr>
          <w:rFonts w:ascii="Century Gothic" w:hAnsi="Century Gothic"/>
          <w:sz w:val="18"/>
          <w:szCs w:val="18"/>
        </w:rPr>
      </w:pPr>
      <w:r w:rsidRPr="009F2769">
        <w:rPr>
          <w:rStyle w:val="EndnoteReference"/>
          <w:rFonts w:ascii="Century Gothic" w:hAnsi="Century Gothic"/>
          <w:sz w:val="18"/>
          <w:szCs w:val="18"/>
        </w:rPr>
        <w:endnoteRef/>
      </w:r>
      <w:r w:rsidRPr="009F2769">
        <w:rPr>
          <w:rFonts w:ascii="Century Gothic" w:hAnsi="Century Gothic"/>
          <w:sz w:val="18"/>
          <w:szCs w:val="18"/>
        </w:rPr>
        <w:t xml:space="preserve"> Source: </w:t>
      </w:r>
      <w:r w:rsidR="00EF289A">
        <w:rPr>
          <w:rFonts w:ascii="Century Gothic" w:hAnsi="Century Gothic"/>
          <w:sz w:val="18"/>
          <w:szCs w:val="18"/>
        </w:rPr>
        <w:t xml:space="preserve">NEW LINK </w:t>
      </w:r>
      <w:r w:rsidR="00EF289A" w:rsidRPr="00EF289A">
        <w:rPr>
          <w:rFonts w:ascii="Century Gothic" w:hAnsi="Century Gothic"/>
          <w:sz w:val="18"/>
          <w:szCs w:val="18"/>
        </w:rPr>
        <w:t xml:space="preserve">Out of date link – this one? </w:t>
      </w:r>
      <w:hyperlink r:id="rId9" w:history="1">
        <w:r w:rsidR="00EF289A" w:rsidRPr="001122C3">
          <w:rPr>
            <w:rStyle w:val="Hyperlink"/>
            <w:rFonts w:ascii="Century Gothic" w:hAnsi="Century Gothic"/>
            <w:sz w:val="18"/>
            <w:szCs w:val="18"/>
          </w:rPr>
          <w:t>https://www.nsai.ie/images/uploads/general/NSAI_Retail_Guide_COVID-19_20200901.pdf</w:t>
        </w:r>
      </w:hyperlink>
      <w:r w:rsidR="00EF289A">
        <w:rPr>
          <w:rFonts w:ascii="Century Gothic" w:hAnsi="Century Gothic"/>
          <w:sz w:val="18"/>
          <w:szCs w:val="18"/>
        </w:rPr>
        <w:t xml:space="preserve"> </w:t>
      </w:r>
    </w:p>
  </w:endnote>
  <w:endnote w:id="16">
    <w:p w14:paraId="450492D4" w14:textId="429583E7" w:rsidR="00792287" w:rsidRPr="009F2769" w:rsidRDefault="00792287" w:rsidP="006C267F">
      <w:pPr>
        <w:pStyle w:val="EndnoteText"/>
        <w:rPr>
          <w:rFonts w:ascii="Century Gothic" w:hAnsi="Century Gothic"/>
          <w:sz w:val="18"/>
          <w:szCs w:val="18"/>
          <w:lang w:val="en-US"/>
        </w:rPr>
      </w:pPr>
      <w:r w:rsidRPr="009F2769">
        <w:rPr>
          <w:rStyle w:val="EndnoteReference"/>
          <w:rFonts w:ascii="Century Gothic" w:hAnsi="Century Gothic"/>
          <w:sz w:val="18"/>
          <w:szCs w:val="18"/>
        </w:rPr>
        <w:endnoteRef/>
      </w:r>
      <w:r w:rsidRPr="009F2769">
        <w:rPr>
          <w:rFonts w:ascii="Century Gothic" w:hAnsi="Century Gothic"/>
          <w:sz w:val="18"/>
          <w:szCs w:val="18"/>
        </w:rPr>
        <w:t xml:space="preserve"> 8 May 2020, Department of Business, Enterprise and Innovation and the Department of Health, Return to Work Safely Protocol, COVID-19 Specific National Protocol for Employers and Workers, page 10 </w:t>
      </w:r>
    </w:p>
  </w:endnote>
  <w:endnote w:id="17">
    <w:p w14:paraId="3578A02C" w14:textId="52864AFD" w:rsidR="00792287" w:rsidRPr="009F2769" w:rsidRDefault="00792287" w:rsidP="00DE023D">
      <w:pPr>
        <w:pStyle w:val="EndnoteText"/>
        <w:rPr>
          <w:rFonts w:ascii="Century Gothic" w:hAnsi="Century Gothic"/>
          <w:sz w:val="18"/>
          <w:szCs w:val="18"/>
          <w:lang w:val="en-US"/>
        </w:rPr>
      </w:pPr>
      <w:r w:rsidRPr="009F2769">
        <w:rPr>
          <w:rStyle w:val="EndnoteReference"/>
          <w:rFonts w:ascii="Century Gothic" w:hAnsi="Century Gothic"/>
          <w:sz w:val="18"/>
          <w:szCs w:val="18"/>
        </w:rPr>
        <w:endnoteRef/>
      </w:r>
      <w:r w:rsidRPr="009F2769">
        <w:rPr>
          <w:rFonts w:ascii="Century Gothic" w:hAnsi="Century Gothic"/>
          <w:sz w:val="18"/>
          <w:szCs w:val="18"/>
        </w:rPr>
        <w:t xml:space="preserve"> 8 May 2020, Department of Business, Enterprise and Innovation and the Department of Health, Return to Work Safely Protocol, COVID-19 Specific National Protocol for Employers and Workers, page 11</w:t>
      </w:r>
    </w:p>
  </w:endnote>
  <w:endnote w:id="18">
    <w:p w14:paraId="7C812A29" w14:textId="5978C71B" w:rsidR="00792287" w:rsidRPr="009F2769" w:rsidRDefault="00792287">
      <w:pPr>
        <w:pStyle w:val="EndnoteText"/>
        <w:rPr>
          <w:rFonts w:ascii="Century Gothic" w:hAnsi="Century Gothic"/>
          <w:sz w:val="18"/>
          <w:szCs w:val="18"/>
          <w:lang w:val="en-US"/>
        </w:rPr>
      </w:pPr>
      <w:r w:rsidRPr="009F2769">
        <w:rPr>
          <w:rStyle w:val="EndnoteReference"/>
          <w:rFonts w:ascii="Century Gothic" w:hAnsi="Century Gothic"/>
          <w:sz w:val="18"/>
          <w:szCs w:val="18"/>
        </w:rPr>
        <w:endnoteRef/>
      </w:r>
      <w:r w:rsidRPr="009F2769">
        <w:rPr>
          <w:rFonts w:ascii="Century Gothic" w:hAnsi="Century Gothic"/>
          <w:sz w:val="18"/>
          <w:szCs w:val="18"/>
        </w:rPr>
        <w:t xml:space="preserve"> </w:t>
      </w:r>
      <w:r w:rsidRPr="009F2769">
        <w:rPr>
          <w:rFonts w:ascii="Century Gothic" w:hAnsi="Century Gothic"/>
          <w:sz w:val="18"/>
          <w:szCs w:val="18"/>
          <w:lang w:val="en-US"/>
        </w:rPr>
        <w:t xml:space="preserve">NSAI, </w:t>
      </w:r>
      <w:r w:rsidRPr="009F2769">
        <w:rPr>
          <w:rStyle w:val="A0"/>
          <w:rFonts w:ascii="Century Gothic" w:hAnsi="Century Gothic"/>
        </w:rPr>
        <w:t xml:space="preserve">COVID-19 </w:t>
      </w:r>
      <w:r w:rsidRPr="009F2769">
        <w:rPr>
          <w:rStyle w:val="A0"/>
          <w:rFonts w:ascii="Century Gothic" w:hAnsi="Century Gothic" w:cs="Frutiger LT Std 45 Light"/>
        </w:rPr>
        <w:t>Workplace Protection and Improvement Guide</w:t>
      </w:r>
      <w:r w:rsidRPr="009F2769">
        <w:rPr>
          <w:rFonts w:ascii="Century Gothic" w:hAnsi="Century Gothic"/>
          <w:sz w:val="18"/>
          <w:szCs w:val="18"/>
          <w:lang w:val="en-US"/>
        </w:rPr>
        <w:t xml:space="preserve"> Page 11</w:t>
      </w:r>
    </w:p>
  </w:endnote>
  <w:endnote w:id="19">
    <w:p w14:paraId="7C12C1B5" w14:textId="77777777" w:rsidR="00792287" w:rsidRPr="009F2769" w:rsidRDefault="00792287" w:rsidP="007B03CA">
      <w:pPr>
        <w:pStyle w:val="EndnoteText"/>
        <w:contextualSpacing/>
        <w:rPr>
          <w:rFonts w:ascii="Century Gothic" w:hAnsi="Century Gothic"/>
          <w:sz w:val="18"/>
          <w:szCs w:val="18"/>
          <w:lang w:val="en-US"/>
        </w:rPr>
      </w:pPr>
      <w:r w:rsidRPr="009F2769">
        <w:rPr>
          <w:rStyle w:val="EndnoteReference"/>
          <w:rFonts w:ascii="Century Gothic" w:hAnsi="Century Gothic"/>
          <w:sz w:val="18"/>
          <w:szCs w:val="18"/>
        </w:rPr>
        <w:endnoteRef/>
      </w:r>
      <w:r w:rsidRPr="009F2769">
        <w:rPr>
          <w:rFonts w:ascii="Century Gothic" w:hAnsi="Century Gothic"/>
          <w:sz w:val="18"/>
          <w:szCs w:val="18"/>
        </w:rPr>
        <w:t xml:space="preserve"> </w:t>
      </w:r>
      <w:r w:rsidRPr="009F2769">
        <w:rPr>
          <w:rFonts w:ascii="Century Gothic" w:hAnsi="Century Gothic"/>
          <w:sz w:val="18"/>
          <w:szCs w:val="18"/>
          <w:lang w:val="en-US"/>
        </w:rPr>
        <w:t xml:space="preserve">26 March 2020, ECDC, Disinfection of environments in healthcare and non-healthcare settings potentially contaminated with SARS-CoV-2; </w:t>
      </w:r>
      <w:hyperlink r:id="rId10" w:history="1">
        <w:r w:rsidRPr="009F2769">
          <w:rPr>
            <w:rStyle w:val="Hyperlink"/>
            <w:rFonts w:ascii="Century Gothic" w:hAnsi="Century Gothic"/>
            <w:sz w:val="18"/>
            <w:szCs w:val="18"/>
          </w:rPr>
          <w:t>https://www.ecdc.europa.eu/en/publications-data/disinfection-environments-covid-19</w:t>
        </w:r>
      </w:hyperlink>
      <w:r w:rsidRPr="009F2769">
        <w:rPr>
          <w:rFonts w:ascii="Century Gothic" w:hAnsi="Century Gothic"/>
          <w:sz w:val="18"/>
          <w:szCs w:val="18"/>
        </w:rPr>
        <w:t xml:space="preserve">; and </w:t>
      </w:r>
      <w:r w:rsidRPr="009F2769">
        <w:rPr>
          <w:rFonts w:ascii="Century Gothic" w:hAnsi="Century Gothic"/>
          <w:sz w:val="18"/>
          <w:szCs w:val="18"/>
          <w:lang w:val="en-US"/>
        </w:rPr>
        <w:t xml:space="preserve">23 March 2020, ECHA, Recommended requirements for the active substances Propan-1-ol and Propan-2-ol. </w:t>
      </w:r>
      <w:hyperlink r:id="rId11" w:history="1">
        <w:r w:rsidRPr="009F2769">
          <w:rPr>
            <w:rStyle w:val="Hyperlink"/>
            <w:rFonts w:ascii="Century Gothic" w:hAnsi="Century Gothic"/>
            <w:sz w:val="18"/>
            <w:szCs w:val="18"/>
          </w:rPr>
          <w:t>https://echa.europa.eu/documents/10162/28801697/recommended_requirements_propanol_isopropanol_en.pdf/ff333754-ea2f-f81c-ca96-874e59802806</w:t>
        </w:r>
      </w:hyperlink>
    </w:p>
  </w:endnote>
  <w:endnote w:id="20">
    <w:p w14:paraId="769E2B1F" w14:textId="04F7A800" w:rsidR="00792287" w:rsidRPr="009F2769" w:rsidRDefault="00792287" w:rsidP="007B03CA">
      <w:pPr>
        <w:pStyle w:val="EndnoteText"/>
        <w:contextualSpacing/>
        <w:rPr>
          <w:rFonts w:ascii="Century Gothic" w:hAnsi="Century Gothic"/>
          <w:sz w:val="18"/>
          <w:szCs w:val="18"/>
          <w:lang w:val="en-US"/>
        </w:rPr>
      </w:pPr>
      <w:r w:rsidRPr="009F2769">
        <w:rPr>
          <w:rStyle w:val="EndnoteReference"/>
          <w:rFonts w:ascii="Century Gothic" w:hAnsi="Century Gothic"/>
          <w:sz w:val="18"/>
          <w:szCs w:val="18"/>
        </w:rPr>
        <w:endnoteRef/>
      </w:r>
      <w:r w:rsidRPr="009F2769">
        <w:rPr>
          <w:rFonts w:ascii="Century Gothic" w:hAnsi="Century Gothic"/>
          <w:sz w:val="18"/>
          <w:szCs w:val="18"/>
        </w:rPr>
        <w:t xml:space="preserve"> </w:t>
      </w:r>
      <w:r w:rsidRPr="009F2769">
        <w:rPr>
          <w:rFonts w:ascii="Century Gothic" w:hAnsi="Century Gothic"/>
          <w:sz w:val="18"/>
          <w:szCs w:val="18"/>
          <w:lang w:val="en-US"/>
        </w:rPr>
        <w:t xml:space="preserve">26 March 2020, ECDC, Disinfection of environments in healthcare and non-healthcare settings potentially contaminated with SARS-CoV-2; </w:t>
      </w:r>
      <w:hyperlink r:id="rId12" w:history="1">
        <w:r w:rsidRPr="009F2769">
          <w:rPr>
            <w:rStyle w:val="Hyperlink"/>
            <w:rFonts w:ascii="Century Gothic" w:hAnsi="Century Gothic"/>
            <w:sz w:val="18"/>
            <w:szCs w:val="18"/>
          </w:rPr>
          <w:t>https://www.ecdc.europa.eu/en/publications-data/disinfection-environments-covid-19</w:t>
        </w:r>
      </w:hyperlink>
    </w:p>
  </w:endnote>
  <w:endnote w:id="21">
    <w:p w14:paraId="2CE93388" w14:textId="2BF4C48B" w:rsidR="00792287" w:rsidRPr="009F2769" w:rsidRDefault="00792287" w:rsidP="007B03CA">
      <w:pPr>
        <w:pStyle w:val="EndnoteText"/>
        <w:contextualSpacing/>
        <w:rPr>
          <w:rFonts w:ascii="Century Gothic" w:hAnsi="Century Gothic"/>
          <w:sz w:val="18"/>
          <w:szCs w:val="18"/>
          <w:lang w:val="en-US"/>
        </w:rPr>
      </w:pPr>
      <w:r w:rsidRPr="009F2769">
        <w:rPr>
          <w:rStyle w:val="EndnoteReference"/>
          <w:rFonts w:ascii="Century Gothic" w:hAnsi="Century Gothic"/>
          <w:sz w:val="18"/>
          <w:szCs w:val="18"/>
        </w:rPr>
        <w:endnoteRef/>
      </w:r>
      <w:r w:rsidRPr="009F2769">
        <w:rPr>
          <w:rFonts w:ascii="Century Gothic" w:hAnsi="Century Gothic"/>
          <w:sz w:val="18"/>
          <w:szCs w:val="18"/>
        </w:rPr>
        <w:t xml:space="preserve"> </w:t>
      </w:r>
      <w:r w:rsidRPr="009F2769">
        <w:rPr>
          <w:rFonts w:ascii="Century Gothic" w:hAnsi="Century Gothic"/>
          <w:sz w:val="18"/>
          <w:szCs w:val="18"/>
          <w:lang w:val="en-US"/>
        </w:rPr>
        <w:t>9 April, College of Optometrists,</w:t>
      </w:r>
      <w:r w:rsidRPr="009F2769">
        <w:rPr>
          <w:rFonts w:ascii="Century Gothic" w:hAnsi="Century Gothic"/>
          <w:sz w:val="18"/>
          <w:szCs w:val="18"/>
        </w:rPr>
        <w:t xml:space="preserve"> </w:t>
      </w:r>
      <w:r w:rsidRPr="009F2769">
        <w:rPr>
          <w:rFonts w:ascii="Century Gothic" w:hAnsi="Century Gothic"/>
          <w:sz w:val="18"/>
          <w:szCs w:val="18"/>
          <w:lang w:val="en-US"/>
        </w:rPr>
        <w:t xml:space="preserve">Coronavirus (COVID-19) pandemic: Guidance for optometrists </w:t>
      </w:r>
      <w:hyperlink r:id="rId13" w:history="1">
        <w:r w:rsidRPr="009F2769">
          <w:rPr>
            <w:rStyle w:val="Hyperlink"/>
            <w:rFonts w:ascii="Century Gothic" w:hAnsi="Century Gothic"/>
            <w:sz w:val="18"/>
            <w:szCs w:val="18"/>
          </w:rPr>
          <w:t>https://www.college-optometrists.org/the-college/media-hub/news-listing/coronavirus-covid-19-guidance-for-optometrists.html</w:t>
        </w:r>
      </w:hyperlink>
    </w:p>
  </w:endnote>
  <w:endnote w:id="22">
    <w:p w14:paraId="0281C55F" w14:textId="37E69A5C" w:rsidR="00792287" w:rsidRPr="009F2769" w:rsidRDefault="00792287">
      <w:pPr>
        <w:pStyle w:val="EndnoteText"/>
        <w:rPr>
          <w:rFonts w:ascii="Century Gothic" w:hAnsi="Century Gothic"/>
          <w:sz w:val="18"/>
          <w:szCs w:val="18"/>
          <w:lang w:val="en-US"/>
        </w:rPr>
      </w:pPr>
      <w:r w:rsidRPr="009F2769">
        <w:rPr>
          <w:rStyle w:val="EndnoteReference"/>
          <w:rFonts w:ascii="Century Gothic" w:hAnsi="Century Gothic"/>
          <w:sz w:val="18"/>
          <w:szCs w:val="18"/>
        </w:rPr>
        <w:endnoteRef/>
      </w:r>
      <w:r w:rsidRPr="009F2769">
        <w:rPr>
          <w:rFonts w:ascii="Century Gothic" w:hAnsi="Century Gothic"/>
          <w:sz w:val="18"/>
          <w:szCs w:val="18"/>
        </w:rPr>
        <w:t xml:space="preserve"> </w:t>
      </w:r>
      <w:r w:rsidRPr="009F2769">
        <w:rPr>
          <w:rFonts w:ascii="Century Gothic" w:hAnsi="Century Gothic"/>
          <w:sz w:val="18"/>
          <w:szCs w:val="18"/>
          <w:lang w:val="en-US"/>
        </w:rPr>
        <w:t xml:space="preserve">HPSC and HSE, </w:t>
      </w:r>
      <w:r w:rsidRPr="009F2769">
        <w:rPr>
          <w:rFonts w:ascii="Century Gothic" w:hAnsi="Century Gothic"/>
          <w:sz w:val="18"/>
          <w:szCs w:val="18"/>
        </w:rPr>
        <w:t xml:space="preserve">Appropriate PPE use in healthcare settings, 15 May 2020, </w:t>
      </w:r>
      <w:hyperlink r:id="rId14" w:history="1">
        <w:r w:rsidRPr="009F2769">
          <w:rPr>
            <w:rStyle w:val="Hyperlink"/>
            <w:rFonts w:ascii="Century Gothic" w:hAnsi="Century Gothic"/>
            <w:sz w:val="18"/>
            <w:szCs w:val="18"/>
          </w:rPr>
          <w:t>https://www.hpsc.ie/a-z/respiratory/coronavirus/novelcoronavirus/guidance/infectionpreventionandcontrolguidance/webinarresourcesforipc/Appropriate%20use%20of%20PPE%20in%20all%20healthcare%20settings.150520.AMRIC%20education%20programme.pdf</w:t>
        </w:r>
      </w:hyperlink>
      <w:r w:rsidRPr="009F2769">
        <w:rPr>
          <w:rFonts w:ascii="Century Gothic" w:hAnsi="Century Gothic"/>
          <w:sz w:val="18"/>
          <w:szCs w:val="18"/>
        </w:rPr>
        <w:t xml:space="preserve"> accessed 28 May 2020 </w:t>
      </w:r>
    </w:p>
  </w:endnote>
  <w:endnote w:id="23">
    <w:p w14:paraId="0327C55B" w14:textId="745B07FC" w:rsidR="00792287" w:rsidRPr="009F2769" w:rsidRDefault="00792287">
      <w:pPr>
        <w:pStyle w:val="EndnoteText"/>
        <w:rPr>
          <w:rFonts w:ascii="Century Gothic" w:hAnsi="Century Gothic"/>
          <w:sz w:val="18"/>
          <w:szCs w:val="18"/>
          <w:lang w:val="en-US"/>
        </w:rPr>
      </w:pPr>
      <w:r w:rsidRPr="009F2769">
        <w:rPr>
          <w:rStyle w:val="EndnoteReference"/>
          <w:rFonts w:ascii="Century Gothic" w:hAnsi="Century Gothic"/>
          <w:sz w:val="18"/>
          <w:szCs w:val="18"/>
        </w:rPr>
        <w:endnoteRef/>
      </w:r>
      <w:r w:rsidRPr="009F2769">
        <w:rPr>
          <w:rFonts w:ascii="Century Gothic" w:hAnsi="Century Gothic"/>
          <w:sz w:val="18"/>
          <w:szCs w:val="18"/>
        </w:rPr>
        <w:t xml:space="preserve"> </w:t>
      </w:r>
      <w:r w:rsidRPr="009F2769">
        <w:rPr>
          <w:rFonts w:ascii="Century Gothic" w:hAnsi="Century Gothic"/>
          <w:sz w:val="18"/>
          <w:szCs w:val="18"/>
          <w:lang w:val="en-US"/>
        </w:rPr>
        <w:t xml:space="preserve">HPSC and HSE, </w:t>
      </w:r>
      <w:r w:rsidRPr="009F2769">
        <w:rPr>
          <w:rFonts w:ascii="Century Gothic" w:hAnsi="Century Gothic"/>
          <w:sz w:val="18"/>
          <w:szCs w:val="18"/>
        </w:rPr>
        <w:t xml:space="preserve">Current recommendations for the use of Personal Protective Equipment (PPE) in the management of suspected or confirmed COVID-19, </w:t>
      </w:r>
      <w:hyperlink r:id="rId15" w:history="1">
        <w:r w:rsidRPr="009F2769">
          <w:rPr>
            <w:rStyle w:val="Hyperlink"/>
            <w:rFonts w:ascii="Century Gothic" w:hAnsi="Century Gothic"/>
            <w:sz w:val="18"/>
            <w:szCs w:val="18"/>
          </w:rPr>
          <w:t>https://www.hpsc.ie/a-z/respiratory/coronavirus/novelcoronavirus/guidance/infectionpreventionandcontrolguidance/ppe/Interim%20Guidance%20for%20use%20of%20PPE%20%20COVID%2019%20v1.0%2017_03_20.pdf</w:t>
        </w:r>
      </w:hyperlink>
      <w:r w:rsidRPr="009F2769">
        <w:rPr>
          <w:rFonts w:ascii="Century Gothic" w:hAnsi="Century Gothic"/>
          <w:sz w:val="18"/>
          <w:szCs w:val="18"/>
        </w:rPr>
        <w:t xml:space="preserve"> accessed 28 May 2020</w:t>
      </w:r>
      <w:r w:rsidR="00EF289A">
        <w:rPr>
          <w:rFonts w:ascii="Century Gothic" w:hAnsi="Century Gothic"/>
          <w:sz w:val="18"/>
          <w:szCs w:val="18"/>
        </w:rPr>
        <w:t xml:space="preserve"> NEW LINK </w:t>
      </w:r>
      <w:r w:rsidR="00EF289A" w:rsidRPr="00EF289A">
        <w:rPr>
          <w:rFonts w:ascii="Century Gothic" w:hAnsi="Century Gothic"/>
          <w:sz w:val="18"/>
          <w:szCs w:val="18"/>
        </w:rPr>
        <w:t xml:space="preserve">Out of date link – this one? </w:t>
      </w:r>
      <w:hyperlink r:id="rId16" w:history="1">
        <w:r w:rsidR="00EF289A" w:rsidRPr="001122C3">
          <w:rPr>
            <w:rStyle w:val="Hyperlink"/>
            <w:rFonts w:ascii="Century Gothic" w:hAnsi="Century Gothic"/>
            <w:sz w:val="18"/>
            <w:szCs w:val="18"/>
          </w:rPr>
          <w:t>https://www.hpsc.ie/a-z/respiratory/coronavirus/novelcoronavirus/guidance/infectionpreventionandcontrolguidance/ppe/</w:t>
        </w:r>
      </w:hyperlink>
      <w:r w:rsidR="00EF289A">
        <w:rPr>
          <w:rFonts w:ascii="Century Gothic" w:hAnsi="Century Gothic"/>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w:altName w:val="Avenir Next"/>
    <w:charset w:val="00"/>
    <w:family w:val="swiss"/>
    <w:pitch w:val="variable"/>
    <w:sig w:usb0="8000002F" w:usb1="5000204A" w:usb2="00000000" w:usb3="00000000" w:csb0="0000009B"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Frutiger LT Std 55 Roman">
    <w:altName w:val="Cambria"/>
    <w:panose1 w:val="00000000000000000000"/>
    <w:charset w:val="00"/>
    <w:family w:val="roman"/>
    <w:notTrueType/>
    <w:pitch w:val="default"/>
    <w:sig w:usb0="00000003" w:usb1="00000000" w:usb2="00000000" w:usb3="00000000" w:csb0="00000001" w:csb1="00000000"/>
  </w:font>
  <w:font w:name="HelveticaNeue">
    <w:altName w:val="Arial"/>
    <w:charset w:val="00"/>
    <w:family w:val="auto"/>
    <w:pitch w:val="variable"/>
    <w:sig w:usb0="E50002FF"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47338" w14:textId="77777777" w:rsidR="00EF289A" w:rsidRDefault="00EF2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577056"/>
      <w:docPartObj>
        <w:docPartGallery w:val="Page Numbers (Bottom of Page)"/>
        <w:docPartUnique/>
      </w:docPartObj>
    </w:sdtPr>
    <w:sdtEndPr>
      <w:rPr>
        <w:noProof/>
      </w:rPr>
    </w:sdtEndPr>
    <w:sdtContent>
      <w:p w14:paraId="448DDBBA" w14:textId="77777777" w:rsidR="00792287" w:rsidRDefault="007922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3354ED" w14:textId="77777777" w:rsidR="00792287" w:rsidRDefault="007922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EB212" w14:textId="77777777" w:rsidR="00EF289A" w:rsidRDefault="00EF28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9627333"/>
      <w:docPartObj>
        <w:docPartGallery w:val="Page Numbers (Bottom of Page)"/>
        <w:docPartUnique/>
      </w:docPartObj>
    </w:sdtPr>
    <w:sdtEndPr>
      <w:rPr>
        <w:noProof/>
      </w:rPr>
    </w:sdtEndPr>
    <w:sdtContent>
      <w:p w14:paraId="09857822" w14:textId="22D4AEE9" w:rsidR="00792287" w:rsidRDefault="007922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8C12FD" w14:textId="77777777" w:rsidR="00792287" w:rsidRDefault="00792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02D5C" w14:textId="77777777" w:rsidR="0025630A" w:rsidRDefault="0025630A" w:rsidP="00E85507">
      <w:pPr>
        <w:spacing w:after="0" w:line="240" w:lineRule="auto"/>
      </w:pPr>
      <w:r>
        <w:separator/>
      </w:r>
    </w:p>
  </w:footnote>
  <w:footnote w:type="continuationSeparator" w:id="0">
    <w:p w14:paraId="60F53313" w14:textId="77777777" w:rsidR="0025630A" w:rsidRDefault="0025630A" w:rsidP="00E85507">
      <w:pPr>
        <w:spacing w:after="0" w:line="240" w:lineRule="auto"/>
      </w:pPr>
      <w:r>
        <w:continuationSeparator/>
      </w:r>
    </w:p>
  </w:footnote>
  <w:footnote w:id="1">
    <w:p w14:paraId="5F40BD3E" w14:textId="36801DB8" w:rsidR="00792287" w:rsidRPr="00D14186" w:rsidRDefault="00792287" w:rsidP="00B86D7A">
      <w:pPr>
        <w:pStyle w:val="FootnoteText"/>
        <w:rPr>
          <w:sz w:val="18"/>
          <w:szCs w:val="18"/>
        </w:rPr>
      </w:pPr>
      <w:r w:rsidRPr="00D14186">
        <w:rPr>
          <w:rStyle w:val="FootnoteReference"/>
          <w:sz w:val="18"/>
          <w:szCs w:val="18"/>
        </w:rPr>
        <w:footnoteRef/>
      </w:r>
      <w:r w:rsidRPr="00D14186">
        <w:rPr>
          <w:sz w:val="18"/>
          <w:szCs w:val="18"/>
        </w:rPr>
        <w:t xml:space="preserve"> R0 (R naught), referred to as R in the media, is the basic reproduction number of a virus. It estimates the average </w:t>
      </w:r>
      <w:r>
        <w:rPr>
          <w:sz w:val="18"/>
          <w:szCs w:val="18"/>
        </w:rPr>
        <w:t xml:space="preserve">number </w:t>
      </w:r>
      <w:r w:rsidRPr="00D14186">
        <w:rPr>
          <w:sz w:val="18"/>
          <w:szCs w:val="18"/>
        </w:rPr>
        <w:t>of cases of a virus – here C</w:t>
      </w:r>
      <w:r>
        <w:rPr>
          <w:sz w:val="18"/>
          <w:szCs w:val="18"/>
        </w:rPr>
        <w:t>OVID</w:t>
      </w:r>
      <w:r w:rsidRPr="00D14186">
        <w:rPr>
          <w:sz w:val="18"/>
          <w:szCs w:val="18"/>
        </w:rPr>
        <w:t xml:space="preserve">-19 – as the result of a single person being infected. It, however, is estimated based on a homogenous population and before widespread immunity/immunisation. Many factors therefore influence R0, including how it is measured. Nevertheless, it will remain an important metric for governments. </w:t>
      </w:r>
      <w:hyperlink r:id="rId1" w:history="1">
        <w:r w:rsidRPr="00D14186">
          <w:rPr>
            <w:rStyle w:val="Hyperlink"/>
            <w:sz w:val="18"/>
            <w:szCs w:val="18"/>
          </w:rPr>
          <w:t>Learn more about R0</w:t>
        </w:r>
      </w:hyperlink>
      <w:r w:rsidRPr="00D14186">
        <w:rPr>
          <w:sz w:val="18"/>
          <w:szCs w:val="18"/>
        </w:rPr>
        <w:t xml:space="preserve">. </w:t>
      </w:r>
    </w:p>
  </w:footnote>
  <w:footnote w:id="2">
    <w:p w14:paraId="50CE0EE3" w14:textId="1C8D5153" w:rsidR="00792287" w:rsidRPr="00204DDD" w:rsidRDefault="00792287">
      <w:pPr>
        <w:pStyle w:val="FootnoteText"/>
        <w:rPr>
          <w:lang w:val="en-US"/>
        </w:rPr>
      </w:pPr>
      <w:r>
        <w:rPr>
          <w:rStyle w:val="FootnoteReference"/>
        </w:rPr>
        <w:footnoteRef/>
      </w:r>
      <w:r>
        <w:t xml:space="preserve"> </w:t>
      </w:r>
      <w:r w:rsidRPr="006A5FBC">
        <w:t>https://www.hsa.ie/eng/topics/covid-19/return_to_work_safely_templates_checklists_and_posters/</w:t>
      </w:r>
    </w:p>
  </w:footnote>
  <w:footnote w:id="3">
    <w:p w14:paraId="7FBFB3E0" w14:textId="7FAE086D" w:rsidR="00792287" w:rsidRPr="00D14186" w:rsidRDefault="00792287" w:rsidP="00DB0671">
      <w:pPr>
        <w:pStyle w:val="Pa13"/>
        <w:spacing w:after="40"/>
        <w:rPr>
          <w:rFonts w:ascii="Century Gothic" w:hAnsi="Century Gothic" w:cs="Frutiger LT Std 45 Light"/>
          <w:color w:val="000000"/>
          <w:sz w:val="18"/>
          <w:szCs w:val="18"/>
        </w:rPr>
      </w:pPr>
      <w:r w:rsidRPr="00D14186">
        <w:rPr>
          <w:rStyle w:val="FootnoteReference"/>
          <w:rFonts w:ascii="Century Gothic" w:hAnsi="Century Gothic"/>
          <w:sz w:val="18"/>
          <w:szCs w:val="18"/>
        </w:rPr>
        <w:footnoteRef/>
      </w:r>
      <w:r w:rsidRPr="00D14186">
        <w:rPr>
          <w:rFonts w:ascii="Century Gothic" w:hAnsi="Century Gothic"/>
          <w:sz w:val="18"/>
          <w:szCs w:val="18"/>
        </w:rPr>
        <w:t xml:space="preserve"> NSAI guidance states that organisations should </w:t>
      </w:r>
      <w:r w:rsidRPr="00D14186">
        <w:rPr>
          <w:rFonts w:ascii="Century Gothic" w:hAnsi="Century Gothic" w:cs="Frutiger LT Std 45 Light"/>
          <w:color w:val="000000"/>
          <w:sz w:val="18"/>
          <w:szCs w:val="18"/>
        </w:rPr>
        <w:t>determine the necessary COVID-19 competence and training of person(s) doing work under its control; ensure that the necessary person(s) receive appropriate COVID-19 training to implement the requirements of this document; where applicable, take actions to acquire the necessary competence, and evaluate the effectiveness of the actions taken; retain appropriate documented information as evidence of competence.</w:t>
      </w:r>
    </w:p>
    <w:p w14:paraId="7864834B" w14:textId="77777777" w:rsidR="00792287" w:rsidRPr="00D14186" w:rsidRDefault="00792287" w:rsidP="00DB0671">
      <w:pPr>
        <w:pStyle w:val="FootnoteText"/>
      </w:pPr>
    </w:p>
  </w:footnote>
  <w:footnote w:id="4">
    <w:p w14:paraId="7A0DB3F4" w14:textId="77777777" w:rsidR="00792287" w:rsidRPr="00EF79CF" w:rsidRDefault="00792287" w:rsidP="0080272D">
      <w:pPr>
        <w:pStyle w:val="FootnoteText"/>
        <w:rPr>
          <w:sz w:val="18"/>
          <w:szCs w:val="18"/>
          <w:lang w:val="en-US"/>
        </w:rPr>
      </w:pPr>
      <w:r w:rsidRPr="00EF79CF">
        <w:rPr>
          <w:rStyle w:val="FootnoteReference"/>
          <w:sz w:val="18"/>
          <w:szCs w:val="18"/>
        </w:rPr>
        <w:footnoteRef/>
      </w:r>
      <w:r w:rsidRPr="00EF79CF">
        <w:rPr>
          <w:sz w:val="18"/>
          <w:szCs w:val="18"/>
        </w:rPr>
        <w:t xml:space="preserve"> </w:t>
      </w:r>
      <w:r w:rsidRPr="00EF79CF">
        <w:rPr>
          <w:sz w:val="18"/>
          <w:szCs w:val="18"/>
          <w:lang w:val="en-US"/>
        </w:rPr>
        <w:t xml:space="preserve">If you assess this is necessary, then this can be a </w:t>
      </w:r>
      <w:r w:rsidRPr="00EF79CF">
        <w:rPr>
          <w:sz w:val="18"/>
          <w:szCs w:val="18"/>
        </w:rPr>
        <w:t xml:space="preserve">single or reusable face/eye protection/full face visor or goggles </w:t>
      </w:r>
    </w:p>
  </w:footnote>
  <w:footnote w:id="5">
    <w:p w14:paraId="7ABD9E49" w14:textId="77777777" w:rsidR="00792287" w:rsidRPr="00EF79CF" w:rsidRDefault="00792287" w:rsidP="0080272D">
      <w:pPr>
        <w:pStyle w:val="FootnoteText"/>
        <w:rPr>
          <w:sz w:val="18"/>
          <w:szCs w:val="18"/>
          <w:lang w:val="en-US"/>
        </w:rPr>
      </w:pPr>
      <w:r w:rsidRPr="00EF79CF">
        <w:rPr>
          <w:rStyle w:val="FootnoteReference"/>
          <w:sz w:val="18"/>
          <w:szCs w:val="18"/>
        </w:rPr>
        <w:footnoteRef/>
      </w:r>
      <w:r w:rsidRPr="00EF79CF">
        <w:rPr>
          <w:sz w:val="18"/>
          <w:szCs w:val="18"/>
        </w:rPr>
        <w:t xml:space="preserve"> Risk assess refers to using PPE when there is an anticipated/likely risk of contamination with splashes, droplets of blood or body fluids. Where staff consider there is a risk to themselves or the individuals they are caring for, they should wear a fluid repellent surgical mask with or without eye protection as determined by the individual staff member for the care episode/single session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D13C7" w14:textId="77777777" w:rsidR="00EF289A" w:rsidRDefault="00EF2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32BC2" w14:textId="0A890A1E" w:rsidR="00792287" w:rsidRPr="00EF48BC" w:rsidRDefault="00792287">
    <w:pPr>
      <w:pStyle w:val="Header"/>
      <w:rPr>
        <w:lang w:val="en-US"/>
      </w:rPr>
    </w:pPr>
    <w:r>
      <w:rPr>
        <w:lang w:val="en-US"/>
      </w:rPr>
      <w:t>Version 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357D1" w14:textId="77777777" w:rsidR="00EF289A" w:rsidRDefault="00EF28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FC132" w14:textId="28C4FC7B" w:rsidR="00792287" w:rsidRDefault="00792287">
    <w:pPr>
      <w:pStyle w:val="Header"/>
    </w:pPr>
    <w:r>
      <w:t xml:space="preserve">Version 1.0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9440D38"/>
    <w:multiLevelType w:val="hybridMultilevel"/>
    <w:tmpl w:val="C5DC25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340237"/>
    <w:multiLevelType w:val="multilevel"/>
    <w:tmpl w:val="68483402"/>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37C5D51"/>
    <w:multiLevelType w:val="hybridMultilevel"/>
    <w:tmpl w:val="5902104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A92014"/>
    <w:multiLevelType w:val="hybridMultilevel"/>
    <w:tmpl w:val="B6BE4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E71E4D"/>
    <w:multiLevelType w:val="hybridMultilevel"/>
    <w:tmpl w:val="6FE2D37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9C6AAE"/>
    <w:multiLevelType w:val="hybridMultilevel"/>
    <w:tmpl w:val="E286E67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095B11"/>
    <w:multiLevelType w:val="hybridMultilevel"/>
    <w:tmpl w:val="9802F2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92E54AC"/>
    <w:multiLevelType w:val="hybridMultilevel"/>
    <w:tmpl w:val="0AA2250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9B525D3"/>
    <w:multiLevelType w:val="hybridMultilevel"/>
    <w:tmpl w:val="0EB47B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AA470E3"/>
    <w:multiLevelType w:val="hybridMultilevel"/>
    <w:tmpl w:val="E89683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EA0D2C"/>
    <w:multiLevelType w:val="hybridMultilevel"/>
    <w:tmpl w:val="FDF65D7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03505C0"/>
    <w:multiLevelType w:val="hybridMultilevel"/>
    <w:tmpl w:val="94C01BA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18121D40"/>
    <w:multiLevelType w:val="hybridMultilevel"/>
    <w:tmpl w:val="882A24EA"/>
    <w:lvl w:ilvl="0" w:tplc="589A99C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18BA4873"/>
    <w:multiLevelType w:val="hybridMultilevel"/>
    <w:tmpl w:val="6852760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9100C8"/>
    <w:multiLevelType w:val="hybridMultilevel"/>
    <w:tmpl w:val="75C479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753516"/>
    <w:multiLevelType w:val="hybridMultilevel"/>
    <w:tmpl w:val="9010635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F3A3002"/>
    <w:multiLevelType w:val="multilevel"/>
    <w:tmpl w:val="DAC2EC9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1F7449FF"/>
    <w:multiLevelType w:val="hybridMultilevel"/>
    <w:tmpl w:val="B1FEF3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26F369A"/>
    <w:multiLevelType w:val="hybridMultilevel"/>
    <w:tmpl w:val="9D4606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227D5183"/>
    <w:multiLevelType w:val="hybridMultilevel"/>
    <w:tmpl w:val="89F610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564D13"/>
    <w:multiLevelType w:val="hybridMultilevel"/>
    <w:tmpl w:val="2B304D7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3CF6CEC"/>
    <w:multiLevelType w:val="hybridMultilevel"/>
    <w:tmpl w:val="891A4E3A"/>
    <w:lvl w:ilvl="0" w:tplc="589A99C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715276"/>
    <w:multiLevelType w:val="hybridMultilevel"/>
    <w:tmpl w:val="5E462AA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A30286"/>
    <w:multiLevelType w:val="hybridMultilevel"/>
    <w:tmpl w:val="B65A4B0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35F37CA3"/>
    <w:multiLevelType w:val="hybridMultilevel"/>
    <w:tmpl w:val="7400BC14"/>
    <w:lvl w:ilvl="0" w:tplc="08090005">
      <w:start w:val="1"/>
      <w:numFmt w:val="bullet"/>
      <w:lvlText w:val=""/>
      <w:lvlJc w:val="left"/>
      <w:pPr>
        <w:ind w:left="360" w:hanging="360"/>
      </w:pPr>
      <w:rPr>
        <w:rFonts w:ascii="Wingdings" w:hAnsi="Wingdings" w:hint="default"/>
      </w:rPr>
    </w:lvl>
    <w:lvl w:ilvl="1" w:tplc="589A99C6">
      <w:start w:val="1"/>
      <w:numFmt w:val="bullet"/>
      <w:lvlText w:val=""/>
      <w:lvlJc w:val="left"/>
      <w:pPr>
        <w:ind w:left="1080" w:hanging="360"/>
      </w:pPr>
      <w:rPr>
        <w:rFonts w:ascii="Wingdings" w:hAnsi="Wingdings" w:hint="default"/>
        <w:color w:val="auto"/>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36812695"/>
    <w:multiLevelType w:val="hybridMultilevel"/>
    <w:tmpl w:val="E64226BE"/>
    <w:lvl w:ilvl="0" w:tplc="A5367086">
      <w:start w:val="1"/>
      <w:numFmt w:val="decimal"/>
      <w:lvlText w:val="%1."/>
      <w:lvlJc w:val="left"/>
      <w:pPr>
        <w:ind w:left="720" w:hanging="360"/>
      </w:pPr>
      <w:rPr>
        <w:sz w:val="18"/>
        <w:szCs w:val="16"/>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6" w15:restartNumberingAfterBreak="0">
    <w:nsid w:val="391353B8"/>
    <w:multiLevelType w:val="hybridMultilevel"/>
    <w:tmpl w:val="1A3851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4F37F3"/>
    <w:multiLevelType w:val="hybridMultilevel"/>
    <w:tmpl w:val="343E961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ABA3809"/>
    <w:multiLevelType w:val="hybridMultilevel"/>
    <w:tmpl w:val="DA3023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3F0D29E4"/>
    <w:multiLevelType w:val="hybridMultilevel"/>
    <w:tmpl w:val="9802F2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2713AE0"/>
    <w:multiLevelType w:val="hybridMultilevel"/>
    <w:tmpl w:val="AD807FB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3F24EA5"/>
    <w:multiLevelType w:val="hybridMultilevel"/>
    <w:tmpl w:val="B36A5CC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9AA489E"/>
    <w:multiLevelType w:val="hybridMultilevel"/>
    <w:tmpl w:val="0D76EB5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9FC1FAF"/>
    <w:multiLevelType w:val="hybridMultilevel"/>
    <w:tmpl w:val="594E9DC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AC81F34"/>
    <w:multiLevelType w:val="hybridMultilevel"/>
    <w:tmpl w:val="011A81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5" w15:restartNumberingAfterBreak="0">
    <w:nsid w:val="4D9D4EAB"/>
    <w:multiLevelType w:val="hybridMultilevel"/>
    <w:tmpl w:val="84B24A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0B2DC9"/>
    <w:multiLevelType w:val="hybridMultilevel"/>
    <w:tmpl w:val="8CE4AF3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0F04178"/>
    <w:multiLevelType w:val="hybridMultilevel"/>
    <w:tmpl w:val="9E0CDF3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32A3F4A"/>
    <w:multiLevelType w:val="hybridMultilevel"/>
    <w:tmpl w:val="90FCADF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53E60F4"/>
    <w:multiLevelType w:val="hybridMultilevel"/>
    <w:tmpl w:val="66B498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0" w15:restartNumberingAfterBreak="0">
    <w:nsid w:val="56CC10A6"/>
    <w:multiLevelType w:val="hybridMultilevel"/>
    <w:tmpl w:val="AE66FE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6F52D2A"/>
    <w:multiLevelType w:val="hybridMultilevel"/>
    <w:tmpl w:val="04908B3C"/>
    <w:lvl w:ilvl="0" w:tplc="08090005">
      <w:start w:val="1"/>
      <w:numFmt w:val="bullet"/>
      <w:lvlText w:val=""/>
      <w:lvlJc w:val="left"/>
      <w:pPr>
        <w:ind w:left="360" w:hanging="360"/>
      </w:pPr>
      <w:rPr>
        <w:rFonts w:ascii="Wingdings" w:hAnsi="Wingdings"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AB1046F"/>
    <w:multiLevelType w:val="hybridMultilevel"/>
    <w:tmpl w:val="D704300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D072F7C"/>
    <w:multiLevelType w:val="hybridMultilevel"/>
    <w:tmpl w:val="C7B2834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23010B9"/>
    <w:multiLevelType w:val="hybridMultilevel"/>
    <w:tmpl w:val="FD089E6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4A1489A"/>
    <w:multiLevelType w:val="hybridMultilevel"/>
    <w:tmpl w:val="D7766D74"/>
    <w:lvl w:ilvl="0" w:tplc="08090005">
      <w:start w:val="1"/>
      <w:numFmt w:val="bullet"/>
      <w:lvlText w:val=""/>
      <w:lvlJc w:val="left"/>
      <w:pPr>
        <w:ind w:left="360" w:hanging="360"/>
      </w:pPr>
      <w:rPr>
        <w:rFonts w:ascii="Wingdings" w:hAnsi="Wingdings" w:hint="default"/>
      </w:rPr>
    </w:lvl>
    <w:lvl w:ilvl="1" w:tplc="589A99C6">
      <w:start w:val="1"/>
      <w:numFmt w:val="bullet"/>
      <w:lvlText w:val=""/>
      <w:lvlJc w:val="left"/>
      <w:pPr>
        <w:ind w:left="1080" w:hanging="360"/>
      </w:pPr>
      <w:rPr>
        <w:rFonts w:ascii="Wingdings" w:hAnsi="Wingdings" w:hint="default"/>
        <w:color w:val="auto"/>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6" w15:restartNumberingAfterBreak="0">
    <w:nsid w:val="673F2A32"/>
    <w:multiLevelType w:val="hybridMultilevel"/>
    <w:tmpl w:val="98161D9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AE77088"/>
    <w:multiLevelType w:val="hybridMultilevel"/>
    <w:tmpl w:val="A90CC4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0913605"/>
    <w:multiLevelType w:val="hybridMultilevel"/>
    <w:tmpl w:val="4252927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9" w15:restartNumberingAfterBreak="0">
    <w:nsid w:val="722C45E9"/>
    <w:multiLevelType w:val="hybridMultilevel"/>
    <w:tmpl w:val="58F6709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3456DAB"/>
    <w:multiLevelType w:val="hybridMultilevel"/>
    <w:tmpl w:val="204421B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3CA5E84"/>
    <w:multiLevelType w:val="hybridMultilevel"/>
    <w:tmpl w:val="D1F41AC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63D60D7"/>
    <w:multiLevelType w:val="hybridMultilevel"/>
    <w:tmpl w:val="DCB21538"/>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6404884"/>
    <w:multiLevelType w:val="multilevel"/>
    <w:tmpl w:val="D576A0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75E30B1"/>
    <w:multiLevelType w:val="hybridMultilevel"/>
    <w:tmpl w:val="BF56F48E"/>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76C3E01"/>
    <w:multiLevelType w:val="multilevel"/>
    <w:tmpl w:val="C8B43FC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6" w15:restartNumberingAfterBreak="0">
    <w:nsid w:val="78716ACE"/>
    <w:multiLevelType w:val="multilevel"/>
    <w:tmpl w:val="4F48F9D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7" w15:restartNumberingAfterBreak="0">
    <w:nsid w:val="7AD33AC1"/>
    <w:multiLevelType w:val="hybridMultilevel"/>
    <w:tmpl w:val="009E0CB8"/>
    <w:lvl w:ilvl="0" w:tplc="08090005">
      <w:start w:val="1"/>
      <w:numFmt w:val="bullet"/>
      <w:lvlText w:val=""/>
      <w:lvlJc w:val="left"/>
      <w:pPr>
        <w:ind w:left="360" w:hanging="360"/>
      </w:pPr>
      <w:rPr>
        <w:rFonts w:ascii="Wingdings" w:hAnsi="Wingdings" w:hint="default"/>
      </w:rPr>
    </w:lvl>
    <w:lvl w:ilvl="1" w:tplc="2D989BB6">
      <w:start w:val="7"/>
      <w:numFmt w:val="bullet"/>
      <w:lvlText w:val="•"/>
      <w:lvlJc w:val="left"/>
      <w:pPr>
        <w:ind w:left="1080" w:hanging="360"/>
      </w:pPr>
      <w:rPr>
        <w:rFonts w:ascii="Century Gothic" w:eastAsiaTheme="minorHAnsi" w:hAnsi="Century Gothic"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52"/>
  </w:num>
  <w:num w:numId="3">
    <w:abstractNumId w:val="48"/>
  </w:num>
  <w:num w:numId="4">
    <w:abstractNumId w:val="53"/>
  </w:num>
  <w:num w:numId="5">
    <w:abstractNumId w:val="39"/>
  </w:num>
  <w:num w:numId="6">
    <w:abstractNumId w:val="11"/>
  </w:num>
  <w:num w:numId="7">
    <w:abstractNumId w:val="23"/>
  </w:num>
  <w:num w:numId="8">
    <w:abstractNumId w:val="17"/>
  </w:num>
  <w:num w:numId="9">
    <w:abstractNumId w:val="13"/>
  </w:num>
  <w:num w:numId="10">
    <w:abstractNumId w:val="50"/>
  </w:num>
  <w:num w:numId="11">
    <w:abstractNumId w:val="31"/>
  </w:num>
  <w:num w:numId="12">
    <w:abstractNumId w:val="2"/>
  </w:num>
  <w:num w:numId="13">
    <w:abstractNumId w:val="14"/>
  </w:num>
  <w:num w:numId="14">
    <w:abstractNumId w:val="19"/>
  </w:num>
  <w:num w:numId="15">
    <w:abstractNumId w:val="20"/>
  </w:num>
  <w:num w:numId="16">
    <w:abstractNumId w:val="56"/>
  </w:num>
  <w:num w:numId="17">
    <w:abstractNumId w:val="55"/>
  </w:num>
  <w:num w:numId="18">
    <w:abstractNumId w:val="16"/>
  </w:num>
  <w:num w:numId="19">
    <w:abstractNumId w:val="51"/>
  </w:num>
  <w:num w:numId="20">
    <w:abstractNumId w:val="43"/>
  </w:num>
  <w:num w:numId="21">
    <w:abstractNumId w:val="5"/>
  </w:num>
  <w:num w:numId="22">
    <w:abstractNumId w:val="26"/>
  </w:num>
  <w:num w:numId="23">
    <w:abstractNumId w:val="29"/>
  </w:num>
  <w:num w:numId="24">
    <w:abstractNumId w:val="1"/>
  </w:num>
  <w:num w:numId="25">
    <w:abstractNumId w:val="3"/>
  </w:num>
  <w:num w:numId="26">
    <w:abstractNumId w:val="34"/>
  </w:num>
  <w:num w:numId="27">
    <w:abstractNumId w:val="45"/>
  </w:num>
  <w:num w:numId="28">
    <w:abstractNumId w:val="12"/>
  </w:num>
  <w:num w:numId="29">
    <w:abstractNumId w:val="21"/>
  </w:num>
  <w:num w:numId="30">
    <w:abstractNumId w:val="24"/>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4"/>
  </w:num>
  <w:num w:numId="34">
    <w:abstractNumId w:val="15"/>
  </w:num>
  <w:num w:numId="35">
    <w:abstractNumId w:val="57"/>
  </w:num>
  <w:num w:numId="36">
    <w:abstractNumId w:val="0"/>
  </w:num>
  <w:num w:numId="37">
    <w:abstractNumId w:val="30"/>
  </w:num>
  <w:num w:numId="38">
    <w:abstractNumId w:val="9"/>
  </w:num>
  <w:num w:numId="39">
    <w:abstractNumId w:val="32"/>
  </w:num>
  <w:num w:numId="40">
    <w:abstractNumId w:val="6"/>
  </w:num>
  <w:num w:numId="41">
    <w:abstractNumId w:val="46"/>
  </w:num>
  <w:num w:numId="42">
    <w:abstractNumId w:val="41"/>
  </w:num>
  <w:num w:numId="43">
    <w:abstractNumId w:val="54"/>
  </w:num>
  <w:num w:numId="44">
    <w:abstractNumId w:val="33"/>
  </w:num>
  <w:num w:numId="45">
    <w:abstractNumId w:val="10"/>
  </w:num>
  <w:num w:numId="46">
    <w:abstractNumId w:val="40"/>
  </w:num>
  <w:num w:numId="47">
    <w:abstractNumId w:val="47"/>
  </w:num>
  <w:num w:numId="48">
    <w:abstractNumId w:val="42"/>
  </w:num>
  <w:num w:numId="49">
    <w:abstractNumId w:val="22"/>
  </w:num>
  <w:num w:numId="50">
    <w:abstractNumId w:val="7"/>
  </w:num>
  <w:num w:numId="51">
    <w:abstractNumId w:val="49"/>
  </w:num>
  <w:num w:numId="52">
    <w:abstractNumId w:val="27"/>
  </w:num>
  <w:num w:numId="53">
    <w:abstractNumId w:val="8"/>
  </w:num>
  <w:num w:numId="54">
    <w:abstractNumId w:val="36"/>
  </w:num>
  <w:num w:numId="55">
    <w:abstractNumId w:val="38"/>
  </w:num>
  <w:num w:numId="56">
    <w:abstractNumId w:val="37"/>
  </w:num>
  <w:num w:numId="57">
    <w:abstractNumId w:val="35"/>
  </w:num>
  <w:num w:numId="58">
    <w:abstractNumId w:val="4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8A"/>
    <w:rsid w:val="000013CF"/>
    <w:rsid w:val="00002EE2"/>
    <w:rsid w:val="00007029"/>
    <w:rsid w:val="00007AF4"/>
    <w:rsid w:val="00007C00"/>
    <w:rsid w:val="00011029"/>
    <w:rsid w:val="0001120E"/>
    <w:rsid w:val="0001258E"/>
    <w:rsid w:val="00013D17"/>
    <w:rsid w:val="000141CB"/>
    <w:rsid w:val="00015544"/>
    <w:rsid w:val="00022E03"/>
    <w:rsid w:val="00025ADB"/>
    <w:rsid w:val="00027C2C"/>
    <w:rsid w:val="000334AF"/>
    <w:rsid w:val="00035006"/>
    <w:rsid w:val="00037A2E"/>
    <w:rsid w:val="00037E37"/>
    <w:rsid w:val="00044238"/>
    <w:rsid w:val="0004654A"/>
    <w:rsid w:val="00046BC6"/>
    <w:rsid w:val="00050268"/>
    <w:rsid w:val="00050EDA"/>
    <w:rsid w:val="00051686"/>
    <w:rsid w:val="000517ED"/>
    <w:rsid w:val="000523FC"/>
    <w:rsid w:val="000529D2"/>
    <w:rsid w:val="000547CF"/>
    <w:rsid w:val="000549E7"/>
    <w:rsid w:val="00055078"/>
    <w:rsid w:val="0005540D"/>
    <w:rsid w:val="000568AC"/>
    <w:rsid w:val="000569A9"/>
    <w:rsid w:val="00057550"/>
    <w:rsid w:val="00057A81"/>
    <w:rsid w:val="00057C5E"/>
    <w:rsid w:val="00057DB3"/>
    <w:rsid w:val="00057E1E"/>
    <w:rsid w:val="000604B0"/>
    <w:rsid w:val="000607D9"/>
    <w:rsid w:val="00060A7B"/>
    <w:rsid w:val="00060ACB"/>
    <w:rsid w:val="00060B91"/>
    <w:rsid w:val="0006226D"/>
    <w:rsid w:val="0006602A"/>
    <w:rsid w:val="00066A1E"/>
    <w:rsid w:val="00072515"/>
    <w:rsid w:val="000727D6"/>
    <w:rsid w:val="00072F65"/>
    <w:rsid w:val="00073710"/>
    <w:rsid w:val="000769E7"/>
    <w:rsid w:val="000776EB"/>
    <w:rsid w:val="00080F78"/>
    <w:rsid w:val="000813A3"/>
    <w:rsid w:val="000830AE"/>
    <w:rsid w:val="00083AF2"/>
    <w:rsid w:val="0008421C"/>
    <w:rsid w:val="00084306"/>
    <w:rsid w:val="00090DEC"/>
    <w:rsid w:val="00090ECC"/>
    <w:rsid w:val="00092F27"/>
    <w:rsid w:val="00093F57"/>
    <w:rsid w:val="00096873"/>
    <w:rsid w:val="00096D30"/>
    <w:rsid w:val="000A1EFF"/>
    <w:rsid w:val="000A219A"/>
    <w:rsid w:val="000A5E02"/>
    <w:rsid w:val="000A6034"/>
    <w:rsid w:val="000A78C7"/>
    <w:rsid w:val="000A7AF1"/>
    <w:rsid w:val="000A7C35"/>
    <w:rsid w:val="000B1762"/>
    <w:rsid w:val="000B279F"/>
    <w:rsid w:val="000B3A19"/>
    <w:rsid w:val="000B721A"/>
    <w:rsid w:val="000C1CD5"/>
    <w:rsid w:val="000C2886"/>
    <w:rsid w:val="000C2CF4"/>
    <w:rsid w:val="000C39E6"/>
    <w:rsid w:val="000C422E"/>
    <w:rsid w:val="000C4A35"/>
    <w:rsid w:val="000D05B7"/>
    <w:rsid w:val="000D14A4"/>
    <w:rsid w:val="000D1E1D"/>
    <w:rsid w:val="000D21AF"/>
    <w:rsid w:val="000D23E7"/>
    <w:rsid w:val="000D2F2C"/>
    <w:rsid w:val="000D446D"/>
    <w:rsid w:val="000D571C"/>
    <w:rsid w:val="000D6740"/>
    <w:rsid w:val="000E2CBB"/>
    <w:rsid w:val="000E2D54"/>
    <w:rsid w:val="000E5407"/>
    <w:rsid w:val="000E5E2E"/>
    <w:rsid w:val="000E5E73"/>
    <w:rsid w:val="000E6D01"/>
    <w:rsid w:val="000F1BE7"/>
    <w:rsid w:val="000F4A02"/>
    <w:rsid w:val="000F61E0"/>
    <w:rsid w:val="0010589B"/>
    <w:rsid w:val="00105ED6"/>
    <w:rsid w:val="00106212"/>
    <w:rsid w:val="00106227"/>
    <w:rsid w:val="0011125C"/>
    <w:rsid w:val="0011294D"/>
    <w:rsid w:val="00113E0E"/>
    <w:rsid w:val="00116E5C"/>
    <w:rsid w:val="00117080"/>
    <w:rsid w:val="00117228"/>
    <w:rsid w:val="00122107"/>
    <w:rsid w:val="00125E9C"/>
    <w:rsid w:val="001261CC"/>
    <w:rsid w:val="001275D7"/>
    <w:rsid w:val="0013083D"/>
    <w:rsid w:val="001313FB"/>
    <w:rsid w:val="00133BCE"/>
    <w:rsid w:val="0013444B"/>
    <w:rsid w:val="00137A1D"/>
    <w:rsid w:val="00137F42"/>
    <w:rsid w:val="001412A3"/>
    <w:rsid w:val="001425B1"/>
    <w:rsid w:val="00142CF5"/>
    <w:rsid w:val="00144CB2"/>
    <w:rsid w:val="001459BB"/>
    <w:rsid w:val="00146B0A"/>
    <w:rsid w:val="001510EB"/>
    <w:rsid w:val="00151D07"/>
    <w:rsid w:val="00152A48"/>
    <w:rsid w:val="00155DD1"/>
    <w:rsid w:val="00155F42"/>
    <w:rsid w:val="00155F6C"/>
    <w:rsid w:val="001563A1"/>
    <w:rsid w:val="00160274"/>
    <w:rsid w:val="00160F5C"/>
    <w:rsid w:val="001618C2"/>
    <w:rsid w:val="0016300F"/>
    <w:rsid w:val="001647CC"/>
    <w:rsid w:val="0016484B"/>
    <w:rsid w:val="001649A4"/>
    <w:rsid w:val="00164A0A"/>
    <w:rsid w:val="00164C77"/>
    <w:rsid w:val="0017317A"/>
    <w:rsid w:val="001739C0"/>
    <w:rsid w:val="00173DDC"/>
    <w:rsid w:val="00173DFC"/>
    <w:rsid w:val="001746D5"/>
    <w:rsid w:val="00174866"/>
    <w:rsid w:val="00174E45"/>
    <w:rsid w:val="00176BDA"/>
    <w:rsid w:val="00176E7C"/>
    <w:rsid w:val="001774BC"/>
    <w:rsid w:val="00182017"/>
    <w:rsid w:val="00182AF5"/>
    <w:rsid w:val="0018363B"/>
    <w:rsid w:val="00184B5E"/>
    <w:rsid w:val="00185E5D"/>
    <w:rsid w:val="0018784A"/>
    <w:rsid w:val="001912B4"/>
    <w:rsid w:val="001913CE"/>
    <w:rsid w:val="0019371E"/>
    <w:rsid w:val="00193B43"/>
    <w:rsid w:val="0019427B"/>
    <w:rsid w:val="00197EBD"/>
    <w:rsid w:val="001A1CEE"/>
    <w:rsid w:val="001A2037"/>
    <w:rsid w:val="001A3535"/>
    <w:rsid w:val="001A3B2E"/>
    <w:rsid w:val="001A5B33"/>
    <w:rsid w:val="001A6260"/>
    <w:rsid w:val="001A690D"/>
    <w:rsid w:val="001B0D83"/>
    <w:rsid w:val="001B0DDE"/>
    <w:rsid w:val="001B34B6"/>
    <w:rsid w:val="001B4D69"/>
    <w:rsid w:val="001B556F"/>
    <w:rsid w:val="001C0CE0"/>
    <w:rsid w:val="001C14FD"/>
    <w:rsid w:val="001C1F17"/>
    <w:rsid w:val="001C395D"/>
    <w:rsid w:val="001C45AD"/>
    <w:rsid w:val="001C45FB"/>
    <w:rsid w:val="001C5A0C"/>
    <w:rsid w:val="001C6109"/>
    <w:rsid w:val="001C72F1"/>
    <w:rsid w:val="001C78DD"/>
    <w:rsid w:val="001D03B5"/>
    <w:rsid w:val="001D2480"/>
    <w:rsid w:val="001D39B8"/>
    <w:rsid w:val="001D5E85"/>
    <w:rsid w:val="001E11E9"/>
    <w:rsid w:val="001E23A1"/>
    <w:rsid w:val="001E4519"/>
    <w:rsid w:val="001E4F96"/>
    <w:rsid w:val="001E6034"/>
    <w:rsid w:val="001F09FD"/>
    <w:rsid w:val="001F1684"/>
    <w:rsid w:val="001F1C05"/>
    <w:rsid w:val="001F4D32"/>
    <w:rsid w:val="001F75B9"/>
    <w:rsid w:val="00201914"/>
    <w:rsid w:val="00204143"/>
    <w:rsid w:val="00204DB5"/>
    <w:rsid w:val="00204DDD"/>
    <w:rsid w:val="002074BE"/>
    <w:rsid w:val="00210AC3"/>
    <w:rsid w:val="00211CEB"/>
    <w:rsid w:val="00215636"/>
    <w:rsid w:val="002161AC"/>
    <w:rsid w:val="0021708C"/>
    <w:rsid w:val="0022193C"/>
    <w:rsid w:val="002257F2"/>
    <w:rsid w:val="00227531"/>
    <w:rsid w:val="002310AD"/>
    <w:rsid w:val="00231333"/>
    <w:rsid w:val="00233AAD"/>
    <w:rsid w:val="002402FC"/>
    <w:rsid w:val="002413D7"/>
    <w:rsid w:val="00242262"/>
    <w:rsid w:val="00243774"/>
    <w:rsid w:val="00244FC7"/>
    <w:rsid w:val="00245A09"/>
    <w:rsid w:val="00246497"/>
    <w:rsid w:val="00247D11"/>
    <w:rsid w:val="00250400"/>
    <w:rsid w:val="002512C4"/>
    <w:rsid w:val="0025144A"/>
    <w:rsid w:val="00253367"/>
    <w:rsid w:val="002547D7"/>
    <w:rsid w:val="00254AE6"/>
    <w:rsid w:val="0025611D"/>
    <w:rsid w:val="0025630A"/>
    <w:rsid w:val="00257591"/>
    <w:rsid w:val="002576A9"/>
    <w:rsid w:val="00257ECF"/>
    <w:rsid w:val="0026007D"/>
    <w:rsid w:val="00260DEF"/>
    <w:rsid w:val="00262A43"/>
    <w:rsid w:val="00264316"/>
    <w:rsid w:val="0026448E"/>
    <w:rsid w:val="00264E0D"/>
    <w:rsid w:val="00265360"/>
    <w:rsid w:val="00272396"/>
    <w:rsid w:val="0027343D"/>
    <w:rsid w:val="00273E8D"/>
    <w:rsid w:val="00274210"/>
    <w:rsid w:val="002748F7"/>
    <w:rsid w:val="00274BFB"/>
    <w:rsid w:val="00275AEB"/>
    <w:rsid w:val="00282CBC"/>
    <w:rsid w:val="0028558F"/>
    <w:rsid w:val="00285E0D"/>
    <w:rsid w:val="0028637C"/>
    <w:rsid w:val="00290203"/>
    <w:rsid w:val="00292337"/>
    <w:rsid w:val="0029267D"/>
    <w:rsid w:val="00292E12"/>
    <w:rsid w:val="00294CDD"/>
    <w:rsid w:val="00294F42"/>
    <w:rsid w:val="00295B1F"/>
    <w:rsid w:val="002A346F"/>
    <w:rsid w:val="002A4A6B"/>
    <w:rsid w:val="002A63C9"/>
    <w:rsid w:val="002A6F98"/>
    <w:rsid w:val="002B1979"/>
    <w:rsid w:val="002B32E6"/>
    <w:rsid w:val="002B45BF"/>
    <w:rsid w:val="002B5265"/>
    <w:rsid w:val="002B6736"/>
    <w:rsid w:val="002C1728"/>
    <w:rsid w:val="002C3294"/>
    <w:rsid w:val="002C35B2"/>
    <w:rsid w:val="002C39F1"/>
    <w:rsid w:val="002C554A"/>
    <w:rsid w:val="002C56F9"/>
    <w:rsid w:val="002C7231"/>
    <w:rsid w:val="002D1E41"/>
    <w:rsid w:val="002D21D9"/>
    <w:rsid w:val="002D34EF"/>
    <w:rsid w:val="002D3513"/>
    <w:rsid w:val="002D3CF2"/>
    <w:rsid w:val="002D6EB6"/>
    <w:rsid w:val="002D6ECA"/>
    <w:rsid w:val="002E4899"/>
    <w:rsid w:val="002E7545"/>
    <w:rsid w:val="002F0B9C"/>
    <w:rsid w:val="002F0C02"/>
    <w:rsid w:val="002F1647"/>
    <w:rsid w:val="002F2656"/>
    <w:rsid w:val="002F42AD"/>
    <w:rsid w:val="002F7787"/>
    <w:rsid w:val="0030175C"/>
    <w:rsid w:val="003034EA"/>
    <w:rsid w:val="00303636"/>
    <w:rsid w:val="003046ED"/>
    <w:rsid w:val="003056F0"/>
    <w:rsid w:val="00306F0D"/>
    <w:rsid w:val="00307074"/>
    <w:rsid w:val="0031046B"/>
    <w:rsid w:val="003147DA"/>
    <w:rsid w:val="00315C17"/>
    <w:rsid w:val="003169BF"/>
    <w:rsid w:val="00321271"/>
    <w:rsid w:val="003224F2"/>
    <w:rsid w:val="00322700"/>
    <w:rsid w:val="00324064"/>
    <w:rsid w:val="00327D95"/>
    <w:rsid w:val="003300E7"/>
    <w:rsid w:val="00332BE6"/>
    <w:rsid w:val="00334225"/>
    <w:rsid w:val="0033515A"/>
    <w:rsid w:val="00335649"/>
    <w:rsid w:val="00342248"/>
    <w:rsid w:val="00354A32"/>
    <w:rsid w:val="00356C73"/>
    <w:rsid w:val="00361212"/>
    <w:rsid w:val="00364123"/>
    <w:rsid w:val="00370452"/>
    <w:rsid w:val="00370F1A"/>
    <w:rsid w:val="00371915"/>
    <w:rsid w:val="0037245B"/>
    <w:rsid w:val="00373961"/>
    <w:rsid w:val="00373DED"/>
    <w:rsid w:val="00373FC7"/>
    <w:rsid w:val="00374245"/>
    <w:rsid w:val="003757F8"/>
    <w:rsid w:val="003776F1"/>
    <w:rsid w:val="00380B4C"/>
    <w:rsid w:val="00380EE5"/>
    <w:rsid w:val="0038116B"/>
    <w:rsid w:val="00383F4F"/>
    <w:rsid w:val="003843B3"/>
    <w:rsid w:val="0038660A"/>
    <w:rsid w:val="00386729"/>
    <w:rsid w:val="00386FD1"/>
    <w:rsid w:val="0038749F"/>
    <w:rsid w:val="0039347A"/>
    <w:rsid w:val="00394774"/>
    <w:rsid w:val="00395AE1"/>
    <w:rsid w:val="00397A03"/>
    <w:rsid w:val="003A04B7"/>
    <w:rsid w:val="003A1282"/>
    <w:rsid w:val="003A2898"/>
    <w:rsid w:val="003A2E52"/>
    <w:rsid w:val="003A4106"/>
    <w:rsid w:val="003A4F75"/>
    <w:rsid w:val="003A501E"/>
    <w:rsid w:val="003A6B2F"/>
    <w:rsid w:val="003A7E1E"/>
    <w:rsid w:val="003B2615"/>
    <w:rsid w:val="003B6E81"/>
    <w:rsid w:val="003C29E5"/>
    <w:rsid w:val="003C3458"/>
    <w:rsid w:val="003C3A9C"/>
    <w:rsid w:val="003C6728"/>
    <w:rsid w:val="003C733A"/>
    <w:rsid w:val="003D1111"/>
    <w:rsid w:val="003D290E"/>
    <w:rsid w:val="003D49E0"/>
    <w:rsid w:val="003D5A84"/>
    <w:rsid w:val="003D5CA6"/>
    <w:rsid w:val="003D736E"/>
    <w:rsid w:val="003D7BA1"/>
    <w:rsid w:val="003E12F5"/>
    <w:rsid w:val="003E1FED"/>
    <w:rsid w:val="003E346C"/>
    <w:rsid w:val="003F1128"/>
    <w:rsid w:val="003F28A7"/>
    <w:rsid w:val="003F3F57"/>
    <w:rsid w:val="003F4EAA"/>
    <w:rsid w:val="003F6DCB"/>
    <w:rsid w:val="00400558"/>
    <w:rsid w:val="00401704"/>
    <w:rsid w:val="00404046"/>
    <w:rsid w:val="00405CE7"/>
    <w:rsid w:val="00406BAD"/>
    <w:rsid w:val="004072E3"/>
    <w:rsid w:val="0040775F"/>
    <w:rsid w:val="00413B3E"/>
    <w:rsid w:val="00413CD3"/>
    <w:rsid w:val="0041698B"/>
    <w:rsid w:val="00416CE1"/>
    <w:rsid w:val="00420489"/>
    <w:rsid w:val="00421049"/>
    <w:rsid w:val="004224AA"/>
    <w:rsid w:val="00424CD2"/>
    <w:rsid w:val="00425713"/>
    <w:rsid w:val="0043033B"/>
    <w:rsid w:val="004313D8"/>
    <w:rsid w:val="004326D5"/>
    <w:rsid w:val="00432A42"/>
    <w:rsid w:val="00434F45"/>
    <w:rsid w:val="00435AD7"/>
    <w:rsid w:val="00436523"/>
    <w:rsid w:val="00436FAA"/>
    <w:rsid w:val="00437645"/>
    <w:rsid w:val="004442B0"/>
    <w:rsid w:val="0044532D"/>
    <w:rsid w:val="0044541C"/>
    <w:rsid w:val="004467A4"/>
    <w:rsid w:val="004475BB"/>
    <w:rsid w:val="00447864"/>
    <w:rsid w:val="00453A75"/>
    <w:rsid w:val="004551B3"/>
    <w:rsid w:val="00456191"/>
    <w:rsid w:val="00456DBF"/>
    <w:rsid w:val="00462977"/>
    <w:rsid w:val="00463113"/>
    <w:rsid w:val="00465E47"/>
    <w:rsid w:val="004665D5"/>
    <w:rsid w:val="00470DCB"/>
    <w:rsid w:val="00472067"/>
    <w:rsid w:val="00473530"/>
    <w:rsid w:val="00473A39"/>
    <w:rsid w:val="004748D4"/>
    <w:rsid w:val="00474D0F"/>
    <w:rsid w:val="0047666D"/>
    <w:rsid w:val="004826DC"/>
    <w:rsid w:val="00483C1B"/>
    <w:rsid w:val="00483E40"/>
    <w:rsid w:val="00486E87"/>
    <w:rsid w:val="00487B48"/>
    <w:rsid w:val="004922CB"/>
    <w:rsid w:val="00492A53"/>
    <w:rsid w:val="004939E1"/>
    <w:rsid w:val="00493A2C"/>
    <w:rsid w:val="00494CD7"/>
    <w:rsid w:val="0049586B"/>
    <w:rsid w:val="00495AD9"/>
    <w:rsid w:val="00495F44"/>
    <w:rsid w:val="00495FAE"/>
    <w:rsid w:val="004961DE"/>
    <w:rsid w:val="004A2E52"/>
    <w:rsid w:val="004A3053"/>
    <w:rsid w:val="004A4CB9"/>
    <w:rsid w:val="004A5D8E"/>
    <w:rsid w:val="004A62EF"/>
    <w:rsid w:val="004A66D9"/>
    <w:rsid w:val="004A6DD0"/>
    <w:rsid w:val="004B2D84"/>
    <w:rsid w:val="004B3AED"/>
    <w:rsid w:val="004B3FB6"/>
    <w:rsid w:val="004B4B6D"/>
    <w:rsid w:val="004B691B"/>
    <w:rsid w:val="004B7197"/>
    <w:rsid w:val="004B7615"/>
    <w:rsid w:val="004C13A0"/>
    <w:rsid w:val="004C328A"/>
    <w:rsid w:val="004C4C19"/>
    <w:rsid w:val="004C5436"/>
    <w:rsid w:val="004C5E75"/>
    <w:rsid w:val="004C6A79"/>
    <w:rsid w:val="004C6FC2"/>
    <w:rsid w:val="004C7055"/>
    <w:rsid w:val="004C7723"/>
    <w:rsid w:val="004D0F22"/>
    <w:rsid w:val="004D2037"/>
    <w:rsid w:val="004D2F05"/>
    <w:rsid w:val="004D6F37"/>
    <w:rsid w:val="004E223F"/>
    <w:rsid w:val="004E29A7"/>
    <w:rsid w:val="004E2EFB"/>
    <w:rsid w:val="004E3747"/>
    <w:rsid w:val="004E3DB6"/>
    <w:rsid w:val="004E3FCC"/>
    <w:rsid w:val="004F1FD4"/>
    <w:rsid w:val="004F245A"/>
    <w:rsid w:val="004F25ED"/>
    <w:rsid w:val="004F38BF"/>
    <w:rsid w:val="004F5719"/>
    <w:rsid w:val="004F5A1A"/>
    <w:rsid w:val="004F7AE4"/>
    <w:rsid w:val="00501A61"/>
    <w:rsid w:val="005057B4"/>
    <w:rsid w:val="00505A7C"/>
    <w:rsid w:val="00506EED"/>
    <w:rsid w:val="00507BF8"/>
    <w:rsid w:val="00510A63"/>
    <w:rsid w:val="00510F26"/>
    <w:rsid w:val="00513A20"/>
    <w:rsid w:val="00513D74"/>
    <w:rsid w:val="0051532F"/>
    <w:rsid w:val="00515F9C"/>
    <w:rsid w:val="0051656E"/>
    <w:rsid w:val="005221FB"/>
    <w:rsid w:val="005274FB"/>
    <w:rsid w:val="00527A1A"/>
    <w:rsid w:val="005314D0"/>
    <w:rsid w:val="0053336B"/>
    <w:rsid w:val="005348AC"/>
    <w:rsid w:val="0053511C"/>
    <w:rsid w:val="005357C4"/>
    <w:rsid w:val="005358FC"/>
    <w:rsid w:val="00536E4F"/>
    <w:rsid w:val="00537C81"/>
    <w:rsid w:val="00542CB0"/>
    <w:rsid w:val="00543C66"/>
    <w:rsid w:val="00546CF7"/>
    <w:rsid w:val="00555A6C"/>
    <w:rsid w:val="00562878"/>
    <w:rsid w:val="0056372B"/>
    <w:rsid w:val="00563D5E"/>
    <w:rsid w:val="005708A9"/>
    <w:rsid w:val="005708DE"/>
    <w:rsid w:val="0057095A"/>
    <w:rsid w:val="00572C5F"/>
    <w:rsid w:val="00573DBB"/>
    <w:rsid w:val="005749ED"/>
    <w:rsid w:val="005752B8"/>
    <w:rsid w:val="00575407"/>
    <w:rsid w:val="00575B08"/>
    <w:rsid w:val="0057623E"/>
    <w:rsid w:val="0057777C"/>
    <w:rsid w:val="00580B74"/>
    <w:rsid w:val="0058191B"/>
    <w:rsid w:val="005819EE"/>
    <w:rsid w:val="0058206F"/>
    <w:rsid w:val="00583496"/>
    <w:rsid w:val="005836FB"/>
    <w:rsid w:val="005848B8"/>
    <w:rsid w:val="00585588"/>
    <w:rsid w:val="00587175"/>
    <w:rsid w:val="0059188D"/>
    <w:rsid w:val="0059205B"/>
    <w:rsid w:val="005951AC"/>
    <w:rsid w:val="00595E53"/>
    <w:rsid w:val="005A171F"/>
    <w:rsid w:val="005A1D6F"/>
    <w:rsid w:val="005A2C6D"/>
    <w:rsid w:val="005A3D18"/>
    <w:rsid w:val="005A475F"/>
    <w:rsid w:val="005A6742"/>
    <w:rsid w:val="005A6FED"/>
    <w:rsid w:val="005B00AF"/>
    <w:rsid w:val="005B1C18"/>
    <w:rsid w:val="005B1C6A"/>
    <w:rsid w:val="005B2D16"/>
    <w:rsid w:val="005B3D9E"/>
    <w:rsid w:val="005B5A33"/>
    <w:rsid w:val="005C788A"/>
    <w:rsid w:val="005D087D"/>
    <w:rsid w:val="005D0BF3"/>
    <w:rsid w:val="005D3DCD"/>
    <w:rsid w:val="005D724F"/>
    <w:rsid w:val="005E138A"/>
    <w:rsid w:val="005E2AF4"/>
    <w:rsid w:val="005E3093"/>
    <w:rsid w:val="005E701A"/>
    <w:rsid w:val="005F0012"/>
    <w:rsid w:val="005F2548"/>
    <w:rsid w:val="005F2C91"/>
    <w:rsid w:val="005F30B6"/>
    <w:rsid w:val="005F387A"/>
    <w:rsid w:val="005F4271"/>
    <w:rsid w:val="005F5DCB"/>
    <w:rsid w:val="005F6FFA"/>
    <w:rsid w:val="00600DA8"/>
    <w:rsid w:val="0060392A"/>
    <w:rsid w:val="00603E84"/>
    <w:rsid w:val="0060643A"/>
    <w:rsid w:val="00612AF3"/>
    <w:rsid w:val="00613585"/>
    <w:rsid w:val="00613736"/>
    <w:rsid w:val="0061554B"/>
    <w:rsid w:val="00616640"/>
    <w:rsid w:val="006200E2"/>
    <w:rsid w:val="006208D5"/>
    <w:rsid w:val="00621B39"/>
    <w:rsid w:val="00623561"/>
    <w:rsid w:val="006272F2"/>
    <w:rsid w:val="00627F20"/>
    <w:rsid w:val="006306B4"/>
    <w:rsid w:val="00631DCB"/>
    <w:rsid w:val="00632A90"/>
    <w:rsid w:val="00632DC8"/>
    <w:rsid w:val="006362CE"/>
    <w:rsid w:val="00640E43"/>
    <w:rsid w:val="00643DDC"/>
    <w:rsid w:val="0064540B"/>
    <w:rsid w:val="00653128"/>
    <w:rsid w:val="0065312B"/>
    <w:rsid w:val="006544F1"/>
    <w:rsid w:val="00655E30"/>
    <w:rsid w:val="0065605A"/>
    <w:rsid w:val="00656544"/>
    <w:rsid w:val="00656D97"/>
    <w:rsid w:val="00656E7A"/>
    <w:rsid w:val="00657957"/>
    <w:rsid w:val="006601EB"/>
    <w:rsid w:val="006620AB"/>
    <w:rsid w:val="00664656"/>
    <w:rsid w:val="00664CF1"/>
    <w:rsid w:val="00665E82"/>
    <w:rsid w:val="006666ED"/>
    <w:rsid w:val="00667689"/>
    <w:rsid w:val="00667E34"/>
    <w:rsid w:val="00670337"/>
    <w:rsid w:val="00671768"/>
    <w:rsid w:val="00672811"/>
    <w:rsid w:val="00672C6B"/>
    <w:rsid w:val="00673ACB"/>
    <w:rsid w:val="00675B47"/>
    <w:rsid w:val="00677571"/>
    <w:rsid w:val="0067761F"/>
    <w:rsid w:val="00685BCB"/>
    <w:rsid w:val="0069071B"/>
    <w:rsid w:val="00690ADC"/>
    <w:rsid w:val="00690B91"/>
    <w:rsid w:val="0069148C"/>
    <w:rsid w:val="00691AC2"/>
    <w:rsid w:val="0069256D"/>
    <w:rsid w:val="00693D59"/>
    <w:rsid w:val="00694145"/>
    <w:rsid w:val="00694C9B"/>
    <w:rsid w:val="00695612"/>
    <w:rsid w:val="006968B5"/>
    <w:rsid w:val="006974AF"/>
    <w:rsid w:val="006A0A1B"/>
    <w:rsid w:val="006A19AB"/>
    <w:rsid w:val="006A300A"/>
    <w:rsid w:val="006A3768"/>
    <w:rsid w:val="006A4F71"/>
    <w:rsid w:val="006A58E6"/>
    <w:rsid w:val="006A5FBC"/>
    <w:rsid w:val="006B0FBD"/>
    <w:rsid w:val="006B201C"/>
    <w:rsid w:val="006B2DEF"/>
    <w:rsid w:val="006B3723"/>
    <w:rsid w:val="006B3F03"/>
    <w:rsid w:val="006B4ED7"/>
    <w:rsid w:val="006B7A7F"/>
    <w:rsid w:val="006C16BF"/>
    <w:rsid w:val="006C267F"/>
    <w:rsid w:val="006C294C"/>
    <w:rsid w:val="006C388F"/>
    <w:rsid w:val="006C56CB"/>
    <w:rsid w:val="006C5A31"/>
    <w:rsid w:val="006D08E1"/>
    <w:rsid w:val="006D09B2"/>
    <w:rsid w:val="006D108A"/>
    <w:rsid w:val="006D2A2E"/>
    <w:rsid w:val="006D2A65"/>
    <w:rsid w:val="006D3301"/>
    <w:rsid w:val="006D578E"/>
    <w:rsid w:val="006D5B54"/>
    <w:rsid w:val="006D61E2"/>
    <w:rsid w:val="006D6573"/>
    <w:rsid w:val="006D765E"/>
    <w:rsid w:val="006E1B21"/>
    <w:rsid w:val="006E353C"/>
    <w:rsid w:val="006E35AF"/>
    <w:rsid w:val="006E5DA2"/>
    <w:rsid w:val="006E722E"/>
    <w:rsid w:val="006E7B3B"/>
    <w:rsid w:val="006F2AAA"/>
    <w:rsid w:val="006F3361"/>
    <w:rsid w:val="006F593E"/>
    <w:rsid w:val="00700181"/>
    <w:rsid w:val="007013E2"/>
    <w:rsid w:val="00701AC6"/>
    <w:rsid w:val="00703130"/>
    <w:rsid w:val="00706AAD"/>
    <w:rsid w:val="00706F87"/>
    <w:rsid w:val="007076DD"/>
    <w:rsid w:val="00711378"/>
    <w:rsid w:val="0071346C"/>
    <w:rsid w:val="00713E99"/>
    <w:rsid w:val="00714937"/>
    <w:rsid w:val="007157B5"/>
    <w:rsid w:val="00717F04"/>
    <w:rsid w:val="00720D7B"/>
    <w:rsid w:val="00723778"/>
    <w:rsid w:val="00724180"/>
    <w:rsid w:val="0072427A"/>
    <w:rsid w:val="00725AF8"/>
    <w:rsid w:val="00731469"/>
    <w:rsid w:val="00733C28"/>
    <w:rsid w:val="00733EDF"/>
    <w:rsid w:val="007351A8"/>
    <w:rsid w:val="00735D3F"/>
    <w:rsid w:val="00740374"/>
    <w:rsid w:val="00740706"/>
    <w:rsid w:val="00740C96"/>
    <w:rsid w:val="00741B2D"/>
    <w:rsid w:val="00745361"/>
    <w:rsid w:val="0074692C"/>
    <w:rsid w:val="00747531"/>
    <w:rsid w:val="00752543"/>
    <w:rsid w:val="00753153"/>
    <w:rsid w:val="007539C7"/>
    <w:rsid w:val="00754999"/>
    <w:rsid w:val="00755DA1"/>
    <w:rsid w:val="007601C8"/>
    <w:rsid w:val="007603DA"/>
    <w:rsid w:val="00760859"/>
    <w:rsid w:val="00761C21"/>
    <w:rsid w:val="00761CC3"/>
    <w:rsid w:val="00762D76"/>
    <w:rsid w:val="00762F60"/>
    <w:rsid w:val="00764640"/>
    <w:rsid w:val="00773738"/>
    <w:rsid w:val="0077380B"/>
    <w:rsid w:val="00773AB8"/>
    <w:rsid w:val="007743D1"/>
    <w:rsid w:val="00774A09"/>
    <w:rsid w:val="00777A88"/>
    <w:rsid w:val="00780A30"/>
    <w:rsid w:val="00784014"/>
    <w:rsid w:val="00785D12"/>
    <w:rsid w:val="00785FCD"/>
    <w:rsid w:val="00792287"/>
    <w:rsid w:val="00792ADC"/>
    <w:rsid w:val="00792F72"/>
    <w:rsid w:val="0079358D"/>
    <w:rsid w:val="00793F60"/>
    <w:rsid w:val="00797377"/>
    <w:rsid w:val="007977EC"/>
    <w:rsid w:val="00797E58"/>
    <w:rsid w:val="007A19E8"/>
    <w:rsid w:val="007A4CCF"/>
    <w:rsid w:val="007A654F"/>
    <w:rsid w:val="007A727F"/>
    <w:rsid w:val="007B03CA"/>
    <w:rsid w:val="007B0AB7"/>
    <w:rsid w:val="007B13BC"/>
    <w:rsid w:val="007B1DC5"/>
    <w:rsid w:val="007B234F"/>
    <w:rsid w:val="007B5E4A"/>
    <w:rsid w:val="007B61B8"/>
    <w:rsid w:val="007C35B7"/>
    <w:rsid w:val="007C57B9"/>
    <w:rsid w:val="007C6CA1"/>
    <w:rsid w:val="007C6E7F"/>
    <w:rsid w:val="007D0C03"/>
    <w:rsid w:val="007D2C2E"/>
    <w:rsid w:val="007D3EC9"/>
    <w:rsid w:val="007D4853"/>
    <w:rsid w:val="007D4A33"/>
    <w:rsid w:val="007D4E6A"/>
    <w:rsid w:val="007D51D9"/>
    <w:rsid w:val="007D5855"/>
    <w:rsid w:val="007D597B"/>
    <w:rsid w:val="007D5E08"/>
    <w:rsid w:val="007D7834"/>
    <w:rsid w:val="007E044A"/>
    <w:rsid w:val="007E05EA"/>
    <w:rsid w:val="007E0A64"/>
    <w:rsid w:val="007E2AF9"/>
    <w:rsid w:val="007E2E66"/>
    <w:rsid w:val="007E3BE3"/>
    <w:rsid w:val="007E66FB"/>
    <w:rsid w:val="007F2099"/>
    <w:rsid w:val="007F296C"/>
    <w:rsid w:val="007F2AFA"/>
    <w:rsid w:val="007F34AB"/>
    <w:rsid w:val="007F3B95"/>
    <w:rsid w:val="007F4D91"/>
    <w:rsid w:val="007F55F1"/>
    <w:rsid w:val="007F7295"/>
    <w:rsid w:val="007F7E7C"/>
    <w:rsid w:val="0080272D"/>
    <w:rsid w:val="008030EA"/>
    <w:rsid w:val="00810222"/>
    <w:rsid w:val="0081170C"/>
    <w:rsid w:val="008121A8"/>
    <w:rsid w:val="00814B4A"/>
    <w:rsid w:val="0081693E"/>
    <w:rsid w:val="00821419"/>
    <w:rsid w:val="008222FF"/>
    <w:rsid w:val="008241C9"/>
    <w:rsid w:val="00825821"/>
    <w:rsid w:val="008263EA"/>
    <w:rsid w:val="00827332"/>
    <w:rsid w:val="0082734E"/>
    <w:rsid w:val="008316AF"/>
    <w:rsid w:val="0083170B"/>
    <w:rsid w:val="00831AAA"/>
    <w:rsid w:val="008355D7"/>
    <w:rsid w:val="00835A37"/>
    <w:rsid w:val="00836CBC"/>
    <w:rsid w:val="00836F47"/>
    <w:rsid w:val="00842005"/>
    <w:rsid w:val="008436CE"/>
    <w:rsid w:val="00845D55"/>
    <w:rsid w:val="00845D74"/>
    <w:rsid w:val="00846A86"/>
    <w:rsid w:val="008477F2"/>
    <w:rsid w:val="00847CB4"/>
    <w:rsid w:val="00847E0A"/>
    <w:rsid w:val="00854EB0"/>
    <w:rsid w:val="00856173"/>
    <w:rsid w:val="00856B97"/>
    <w:rsid w:val="0085766B"/>
    <w:rsid w:val="008576DA"/>
    <w:rsid w:val="008622C6"/>
    <w:rsid w:val="00863808"/>
    <w:rsid w:val="0086430A"/>
    <w:rsid w:val="00866F1C"/>
    <w:rsid w:val="00867F44"/>
    <w:rsid w:val="00870824"/>
    <w:rsid w:val="008711E6"/>
    <w:rsid w:val="00871388"/>
    <w:rsid w:val="0087597D"/>
    <w:rsid w:val="00875B29"/>
    <w:rsid w:val="008763AE"/>
    <w:rsid w:val="00880784"/>
    <w:rsid w:val="00881018"/>
    <w:rsid w:val="00881F65"/>
    <w:rsid w:val="008827C7"/>
    <w:rsid w:val="00883064"/>
    <w:rsid w:val="0088351B"/>
    <w:rsid w:val="00883E45"/>
    <w:rsid w:val="0088483E"/>
    <w:rsid w:val="00885EFC"/>
    <w:rsid w:val="00886093"/>
    <w:rsid w:val="008867B8"/>
    <w:rsid w:val="00887642"/>
    <w:rsid w:val="00891638"/>
    <w:rsid w:val="008916E1"/>
    <w:rsid w:val="00892A1D"/>
    <w:rsid w:val="00892C4D"/>
    <w:rsid w:val="00895908"/>
    <w:rsid w:val="00896163"/>
    <w:rsid w:val="0089656B"/>
    <w:rsid w:val="008A02A3"/>
    <w:rsid w:val="008A08F3"/>
    <w:rsid w:val="008A2573"/>
    <w:rsid w:val="008A430D"/>
    <w:rsid w:val="008A5285"/>
    <w:rsid w:val="008A5E87"/>
    <w:rsid w:val="008A6B25"/>
    <w:rsid w:val="008B2AC1"/>
    <w:rsid w:val="008B30CE"/>
    <w:rsid w:val="008B5438"/>
    <w:rsid w:val="008B76C0"/>
    <w:rsid w:val="008C0407"/>
    <w:rsid w:val="008C0A8C"/>
    <w:rsid w:val="008C0E2A"/>
    <w:rsid w:val="008C1CFD"/>
    <w:rsid w:val="008D037F"/>
    <w:rsid w:val="008D3C2E"/>
    <w:rsid w:val="008D3D1A"/>
    <w:rsid w:val="008D42F5"/>
    <w:rsid w:val="008D51BF"/>
    <w:rsid w:val="008D5BB2"/>
    <w:rsid w:val="008D6E34"/>
    <w:rsid w:val="008E397C"/>
    <w:rsid w:val="008E4169"/>
    <w:rsid w:val="008E4E6A"/>
    <w:rsid w:val="008E51BC"/>
    <w:rsid w:val="008E51D9"/>
    <w:rsid w:val="008F04E2"/>
    <w:rsid w:val="008F13F8"/>
    <w:rsid w:val="008F4D0D"/>
    <w:rsid w:val="008F5AAD"/>
    <w:rsid w:val="008F6169"/>
    <w:rsid w:val="008F6950"/>
    <w:rsid w:val="008F76E5"/>
    <w:rsid w:val="008F7E53"/>
    <w:rsid w:val="009020FA"/>
    <w:rsid w:val="00902651"/>
    <w:rsid w:val="009033E3"/>
    <w:rsid w:val="00905543"/>
    <w:rsid w:val="00905E05"/>
    <w:rsid w:val="00905FDA"/>
    <w:rsid w:val="009105AC"/>
    <w:rsid w:val="00911ABB"/>
    <w:rsid w:val="00912170"/>
    <w:rsid w:val="0091301F"/>
    <w:rsid w:val="009139EA"/>
    <w:rsid w:val="00915C2D"/>
    <w:rsid w:val="0092163D"/>
    <w:rsid w:val="00921F40"/>
    <w:rsid w:val="00922582"/>
    <w:rsid w:val="00924158"/>
    <w:rsid w:val="00927A02"/>
    <w:rsid w:val="00930145"/>
    <w:rsid w:val="00932F30"/>
    <w:rsid w:val="009335A1"/>
    <w:rsid w:val="00933D05"/>
    <w:rsid w:val="009346D3"/>
    <w:rsid w:val="009347D1"/>
    <w:rsid w:val="00935B47"/>
    <w:rsid w:val="00935F9E"/>
    <w:rsid w:val="0093615C"/>
    <w:rsid w:val="00940402"/>
    <w:rsid w:val="009404BC"/>
    <w:rsid w:val="00940B0E"/>
    <w:rsid w:val="00944277"/>
    <w:rsid w:val="00945822"/>
    <w:rsid w:val="00946761"/>
    <w:rsid w:val="0094799A"/>
    <w:rsid w:val="00947D35"/>
    <w:rsid w:val="0095171B"/>
    <w:rsid w:val="00951C44"/>
    <w:rsid w:val="00955A1A"/>
    <w:rsid w:val="00957581"/>
    <w:rsid w:val="009641A6"/>
    <w:rsid w:val="00965583"/>
    <w:rsid w:val="00965E24"/>
    <w:rsid w:val="00971C62"/>
    <w:rsid w:val="00971FB7"/>
    <w:rsid w:val="009759D6"/>
    <w:rsid w:val="00975DC1"/>
    <w:rsid w:val="009770CF"/>
    <w:rsid w:val="009815AD"/>
    <w:rsid w:val="00981A97"/>
    <w:rsid w:val="00983FD5"/>
    <w:rsid w:val="00985161"/>
    <w:rsid w:val="00985EB8"/>
    <w:rsid w:val="00987C2B"/>
    <w:rsid w:val="009902BF"/>
    <w:rsid w:val="00996DB5"/>
    <w:rsid w:val="009974BD"/>
    <w:rsid w:val="00997947"/>
    <w:rsid w:val="009A24F8"/>
    <w:rsid w:val="009A510B"/>
    <w:rsid w:val="009A78B1"/>
    <w:rsid w:val="009B0DA6"/>
    <w:rsid w:val="009B1951"/>
    <w:rsid w:val="009B1B9E"/>
    <w:rsid w:val="009B2A35"/>
    <w:rsid w:val="009B3ABF"/>
    <w:rsid w:val="009B5FFB"/>
    <w:rsid w:val="009B68E7"/>
    <w:rsid w:val="009C0AF2"/>
    <w:rsid w:val="009C0CE1"/>
    <w:rsid w:val="009C17CD"/>
    <w:rsid w:val="009C4100"/>
    <w:rsid w:val="009C6FBA"/>
    <w:rsid w:val="009C7538"/>
    <w:rsid w:val="009D1E11"/>
    <w:rsid w:val="009D2956"/>
    <w:rsid w:val="009D34C8"/>
    <w:rsid w:val="009D554F"/>
    <w:rsid w:val="009D6880"/>
    <w:rsid w:val="009D7412"/>
    <w:rsid w:val="009E13CD"/>
    <w:rsid w:val="009E32DE"/>
    <w:rsid w:val="009E47BC"/>
    <w:rsid w:val="009E70EC"/>
    <w:rsid w:val="009F0D76"/>
    <w:rsid w:val="009F0E04"/>
    <w:rsid w:val="009F2769"/>
    <w:rsid w:val="009F2DC3"/>
    <w:rsid w:val="009F32C2"/>
    <w:rsid w:val="009F3828"/>
    <w:rsid w:val="009F4151"/>
    <w:rsid w:val="009F5CB9"/>
    <w:rsid w:val="009F61D5"/>
    <w:rsid w:val="009F7105"/>
    <w:rsid w:val="00A00891"/>
    <w:rsid w:val="00A015BE"/>
    <w:rsid w:val="00A01C8A"/>
    <w:rsid w:val="00A021A4"/>
    <w:rsid w:val="00A02207"/>
    <w:rsid w:val="00A02D75"/>
    <w:rsid w:val="00A05BF6"/>
    <w:rsid w:val="00A07C76"/>
    <w:rsid w:val="00A10CCD"/>
    <w:rsid w:val="00A113BF"/>
    <w:rsid w:val="00A12E55"/>
    <w:rsid w:val="00A13BA9"/>
    <w:rsid w:val="00A174D2"/>
    <w:rsid w:val="00A20650"/>
    <w:rsid w:val="00A2166F"/>
    <w:rsid w:val="00A22D4D"/>
    <w:rsid w:val="00A234A8"/>
    <w:rsid w:val="00A24CB3"/>
    <w:rsid w:val="00A255C4"/>
    <w:rsid w:val="00A25CC8"/>
    <w:rsid w:val="00A279BA"/>
    <w:rsid w:val="00A27B8C"/>
    <w:rsid w:val="00A309F7"/>
    <w:rsid w:val="00A31A80"/>
    <w:rsid w:val="00A32BE1"/>
    <w:rsid w:val="00A3398D"/>
    <w:rsid w:val="00A353FD"/>
    <w:rsid w:val="00A354D2"/>
    <w:rsid w:val="00A37728"/>
    <w:rsid w:val="00A4013E"/>
    <w:rsid w:val="00A414FE"/>
    <w:rsid w:val="00A41CAD"/>
    <w:rsid w:val="00A43113"/>
    <w:rsid w:val="00A44F5F"/>
    <w:rsid w:val="00A45A93"/>
    <w:rsid w:val="00A476F8"/>
    <w:rsid w:val="00A47B30"/>
    <w:rsid w:val="00A47BFA"/>
    <w:rsid w:val="00A503C2"/>
    <w:rsid w:val="00A50A7A"/>
    <w:rsid w:val="00A50B73"/>
    <w:rsid w:val="00A521E4"/>
    <w:rsid w:val="00A527D6"/>
    <w:rsid w:val="00A52BFE"/>
    <w:rsid w:val="00A52C78"/>
    <w:rsid w:val="00A54250"/>
    <w:rsid w:val="00A55DDC"/>
    <w:rsid w:val="00A5711D"/>
    <w:rsid w:val="00A611AC"/>
    <w:rsid w:val="00A667A4"/>
    <w:rsid w:val="00A67CFC"/>
    <w:rsid w:val="00A70C45"/>
    <w:rsid w:val="00A73077"/>
    <w:rsid w:val="00A77778"/>
    <w:rsid w:val="00A8179E"/>
    <w:rsid w:val="00A81CFF"/>
    <w:rsid w:val="00A84E91"/>
    <w:rsid w:val="00A86CB0"/>
    <w:rsid w:val="00A9253D"/>
    <w:rsid w:val="00AA0ED9"/>
    <w:rsid w:val="00AA1E52"/>
    <w:rsid w:val="00AA1F71"/>
    <w:rsid w:val="00AA41FD"/>
    <w:rsid w:val="00AA4D52"/>
    <w:rsid w:val="00AA4F7F"/>
    <w:rsid w:val="00AA62C7"/>
    <w:rsid w:val="00AB23D4"/>
    <w:rsid w:val="00AB30EB"/>
    <w:rsid w:val="00AB3667"/>
    <w:rsid w:val="00AB3B54"/>
    <w:rsid w:val="00AB3E81"/>
    <w:rsid w:val="00AB4891"/>
    <w:rsid w:val="00AC75EF"/>
    <w:rsid w:val="00AD19B9"/>
    <w:rsid w:val="00AD22EC"/>
    <w:rsid w:val="00AD23B6"/>
    <w:rsid w:val="00AD2833"/>
    <w:rsid w:val="00AD5A7E"/>
    <w:rsid w:val="00AD69A0"/>
    <w:rsid w:val="00AD70D3"/>
    <w:rsid w:val="00AD7743"/>
    <w:rsid w:val="00AD7A92"/>
    <w:rsid w:val="00AD7D83"/>
    <w:rsid w:val="00AE2B8F"/>
    <w:rsid w:val="00AE2C2C"/>
    <w:rsid w:val="00AE2EAA"/>
    <w:rsid w:val="00AE3CC2"/>
    <w:rsid w:val="00AE44F9"/>
    <w:rsid w:val="00AE497A"/>
    <w:rsid w:val="00AE5BB2"/>
    <w:rsid w:val="00AF026D"/>
    <w:rsid w:val="00AF05F3"/>
    <w:rsid w:val="00AF227F"/>
    <w:rsid w:val="00AF2CD9"/>
    <w:rsid w:val="00AF4840"/>
    <w:rsid w:val="00AF5CFC"/>
    <w:rsid w:val="00AF683F"/>
    <w:rsid w:val="00B03172"/>
    <w:rsid w:val="00B10F40"/>
    <w:rsid w:val="00B11A24"/>
    <w:rsid w:val="00B15471"/>
    <w:rsid w:val="00B21C72"/>
    <w:rsid w:val="00B238CA"/>
    <w:rsid w:val="00B245B0"/>
    <w:rsid w:val="00B24BAD"/>
    <w:rsid w:val="00B25BC0"/>
    <w:rsid w:val="00B32678"/>
    <w:rsid w:val="00B33B19"/>
    <w:rsid w:val="00B3541F"/>
    <w:rsid w:val="00B35897"/>
    <w:rsid w:val="00B358FA"/>
    <w:rsid w:val="00B37505"/>
    <w:rsid w:val="00B40464"/>
    <w:rsid w:val="00B40A05"/>
    <w:rsid w:val="00B41C02"/>
    <w:rsid w:val="00B43F52"/>
    <w:rsid w:val="00B44D41"/>
    <w:rsid w:val="00B45526"/>
    <w:rsid w:val="00B45771"/>
    <w:rsid w:val="00B51102"/>
    <w:rsid w:val="00B5168C"/>
    <w:rsid w:val="00B52788"/>
    <w:rsid w:val="00B55159"/>
    <w:rsid w:val="00B574DE"/>
    <w:rsid w:val="00B57E32"/>
    <w:rsid w:val="00B61E68"/>
    <w:rsid w:val="00B62127"/>
    <w:rsid w:val="00B63769"/>
    <w:rsid w:val="00B64615"/>
    <w:rsid w:val="00B653FD"/>
    <w:rsid w:val="00B6547F"/>
    <w:rsid w:val="00B66311"/>
    <w:rsid w:val="00B66F42"/>
    <w:rsid w:val="00B679D5"/>
    <w:rsid w:val="00B712C9"/>
    <w:rsid w:val="00B7350D"/>
    <w:rsid w:val="00B83B10"/>
    <w:rsid w:val="00B84856"/>
    <w:rsid w:val="00B86D7A"/>
    <w:rsid w:val="00B90974"/>
    <w:rsid w:val="00B90C83"/>
    <w:rsid w:val="00B91E6F"/>
    <w:rsid w:val="00B9270C"/>
    <w:rsid w:val="00B92AA3"/>
    <w:rsid w:val="00BA01FC"/>
    <w:rsid w:val="00BA1CCB"/>
    <w:rsid w:val="00BA20B0"/>
    <w:rsid w:val="00BA36A2"/>
    <w:rsid w:val="00BA56E1"/>
    <w:rsid w:val="00BA6AE3"/>
    <w:rsid w:val="00BB0C59"/>
    <w:rsid w:val="00BB1A6A"/>
    <w:rsid w:val="00BB206B"/>
    <w:rsid w:val="00BB3E49"/>
    <w:rsid w:val="00BB52DE"/>
    <w:rsid w:val="00BB56AD"/>
    <w:rsid w:val="00BB5812"/>
    <w:rsid w:val="00BB624F"/>
    <w:rsid w:val="00BC1328"/>
    <w:rsid w:val="00BC1A9B"/>
    <w:rsid w:val="00BC283C"/>
    <w:rsid w:val="00BC3CA1"/>
    <w:rsid w:val="00BC4BCB"/>
    <w:rsid w:val="00BC56ED"/>
    <w:rsid w:val="00BC766E"/>
    <w:rsid w:val="00BC7817"/>
    <w:rsid w:val="00BD2507"/>
    <w:rsid w:val="00BD2E73"/>
    <w:rsid w:val="00BD3673"/>
    <w:rsid w:val="00BD3FE5"/>
    <w:rsid w:val="00BD5ECB"/>
    <w:rsid w:val="00BD64F5"/>
    <w:rsid w:val="00BD6F97"/>
    <w:rsid w:val="00BD7C04"/>
    <w:rsid w:val="00BE3A3B"/>
    <w:rsid w:val="00BE3FCE"/>
    <w:rsid w:val="00BE4AD7"/>
    <w:rsid w:val="00BE63B8"/>
    <w:rsid w:val="00BE6536"/>
    <w:rsid w:val="00BF1312"/>
    <w:rsid w:val="00BF4426"/>
    <w:rsid w:val="00BF5119"/>
    <w:rsid w:val="00BF5314"/>
    <w:rsid w:val="00BF636D"/>
    <w:rsid w:val="00BF6812"/>
    <w:rsid w:val="00BF6BB5"/>
    <w:rsid w:val="00BF7C8B"/>
    <w:rsid w:val="00C00DE3"/>
    <w:rsid w:val="00C010AF"/>
    <w:rsid w:val="00C01247"/>
    <w:rsid w:val="00C01EFD"/>
    <w:rsid w:val="00C02126"/>
    <w:rsid w:val="00C026DA"/>
    <w:rsid w:val="00C03054"/>
    <w:rsid w:val="00C0464F"/>
    <w:rsid w:val="00C048A5"/>
    <w:rsid w:val="00C04AD2"/>
    <w:rsid w:val="00C04EE8"/>
    <w:rsid w:val="00C0658D"/>
    <w:rsid w:val="00C0668B"/>
    <w:rsid w:val="00C12483"/>
    <w:rsid w:val="00C13E83"/>
    <w:rsid w:val="00C21852"/>
    <w:rsid w:val="00C2300F"/>
    <w:rsid w:val="00C23577"/>
    <w:rsid w:val="00C266A0"/>
    <w:rsid w:val="00C26C1D"/>
    <w:rsid w:val="00C277D2"/>
    <w:rsid w:val="00C279F3"/>
    <w:rsid w:val="00C30317"/>
    <w:rsid w:val="00C30AA2"/>
    <w:rsid w:val="00C32D2C"/>
    <w:rsid w:val="00C36BCB"/>
    <w:rsid w:val="00C37731"/>
    <w:rsid w:val="00C40600"/>
    <w:rsid w:val="00C40A46"/>
    <w:rsid w:val="00C40D0F"/>
    <w:rsid w:val="00C4184D"/>
    <w:rsid w:val="00C422C3"/>
    <w:rsid w:val="00C440E0"/>
    <w:rsid w:val="00C452FE"/>
    <w:rsid w:val="00C45CF6"/>
    <w:rsid w:val="00C471A3"/>
    <w:rsid w:val="00C51E24"/>
    <w:rsid w:val="00C5224F"/>
    <w:rsid w:val="00C529F6"/>
    <w:rsid w:val="00C54292"/>
    <w:rsid w:val="00C563D0"/>
    <w:rsid w:val="00C60828"/>
    <w:rsid w:val="00C61986"/>
    <w:rsid w:val="00C6708A"/>
    <w:rsid w:val="00C6720E"/>
    <w:rsid w:val="00C70193"/>
    <w:rsid w:val="00C71B45"/>
    <w:rsid w:val="00C725E5"/>
    <w:rsid w:val="00C727A2"/>
    <w:rsid w:val="00C736CE"/>
    <w:rsid w:val="00C770AC"/>
    <w:rsid w:val="00C8034D"/>
    <w:rsid w:val="00C818C9"/>
    <w:rsid w:val="00C8304C"/>
    <w:rsid w:val="00C831B6"/>
    <w:rsid w:val="00C83336"/>
    <w:rsid w:val="00C84B4D"/>
    <w:rsid w:val="00C84E33"/>
    <w:rsid w:val="00C87653"/>
    <w:rsid w:val="00C87FFB"/>
    <w:rsid w:val="00C90492"/>
    <w:rsid w:val="00C91C1D"/>
    <w:rsid w:val="00C924DE"/>
    <w:rsid w:val="00C934B2"/>
    <w:rsid w:val="00C96EB1"/>
    <w:rsid w:val="00C97033"/>
    <w:rsid w:val="00CA19B6"/>
    <w:rsid w:val="00CA4BAB"/>
    <w:rsid w:val="00CA5CB7"/>
    <w:rsid w:val="00CA738E"/>
    <w:rsid w:val="00CB166D"/>
    <w:rsid w:val="00CB1DAD"/>
    <w:rsid w:val="00CB23CD"/>
    <w:rsid w:val="00CB241E"/>
    <w:rsid w:val="00CB2921"/>
    <w:rsid w:val="00CB5261"/>
    <w:rsid w:val="00CB7C93"/>
    <w:rsid w:val="00CC1778"/>
    <w:rsid w:val="00CC37B7"/>
    <w:rsid w:val="00CC3CEB"/>
    <w:rsid w:val="00CC50EB"/>
    <w:rsid w:val="00CC57BE"/>
    <w:rsid w:val="00CC723C"/>
    <w:rsid w:val="00CD108E"/>
    <w:rsid w:val="00CD5E06"/>
    <w:rsid w:val="00CD7529"/>
    <w:rsid w:val="00CE505A"/>
    <w:rsid w:val="00CE6350"/>
    <w:rsid w:val="00CE6562"/>
    <w:rsid w:val="00CE6D82"/>
    <w:rsid w:val="00CF058C"/>
    <w:rsid w:val="00CF19EC"/>
    <w:rsid w:val="00CF2AB2"/>
    <w:rsid w:val="00CF4F19"/>
    <w:rsid w:val="00CF61BA"/>
    <w:rsid w:val="00CF64D1"/>
    <w:rsid w:val="00D01CD2"/>
    <w:rsid w:val="00D03394"/>
    <w:rsid w:val="00D051A3"/>
    <w:rsid w:val="00D11E37"/>
    <w:rsid w:val="00D12B4D"/>
    <w:rsid w:val="00D14186"/>
    <w:rsid w:val="00D147FC"/>
    <w:rsid w:val="00D14B76"/>
    <w:rsid w:val="00D14BB0"/>
    <w:rsid w:val="00D15F85"/>
    <w:rsid w:val="00D2244F"/>
    <w:rsid w:val="00D31119"/>
    <w:rsid w:val="00D328D2"/>
    <w:rsid w:val="00D35503"/>
    <w:rsid w:val="00D35A72"/>
    <w:rsid w:val="00D36841"/>
    <w:rsid w:val="00D37D60"/>
    <w:rsid w:val="00D41CFE"/>
    <w:rsid w:val="00D46572"/>
    <w:rsid w:val="00D51A2C"/>
    <w:rsid w:val="00D55495"/>
    <w:rsid w:val="00D56F4D"/>
    <w:rsid w:val="00D576E8"/>
    <w:rsid w:val="00D61342"/>
    <w:rsid w:val="00D627E9"/>
    <w:rsid w:val="00D63A4D"/>
    <w:rsid w:val="00D64227"/>
    <w:rsid w:val="00D65549"/>
    <w:rsid w:val="00D65D65"/>
    <w:rsid w:val="00D66A5E"/>
    <w:rsid w:val="00D672B5"/>
    <w:rsid w:val="00D67588"/>
    <w:rsid w:val="00D70BD8"/>
    <w:rsid w:val="00D7590C"/>
    <w:rsid w:val="00D759DE"/>
    <w:rsid w:val="00D77773"/>
    <w:rsid w:val="00D80778"/>
    <w:rsid w:val="00D807D4"/>
    <w:rsid w:val="00D80C77"/>
    <w:rsid w:val="00D81778"/>
    <w:rsid w:val="00D81A0A"/>
    <w:rsid w:val="00D822F2"/>
    <w:rsid w:val="00D82712"/>
    <w:rsid w:val="00D8466D"/>
    <w:rsid w:val="00D84E81"/>
    <w:rsid w:val="00D84FB9"/>
    <w:rsid w:val="00D85E6C"/>
    <w:rsid w:val="00D86000"/>
    <w:rsid w:val="00D941BD"/>
    <w:rsid w:val="00D9595E"/>
    <w:rsid w:val="00D95B75"/>
    <w:rsid w:val="00D95BA0"/>
    <w:rsid w:val="00D97ECF"/>
    <w:rsid w:val="00DA00D6"/>
    <w:rsid w:val="00DA0E08"/>
    <w:rsid w:val="00DA1877"/>
    <w:rsid w:val="00DA2308"/>
    <w:rsid w:val="00DA235A"/>
    <w:rsid w:val="00DA23B9"/>
    <w:rsid w:val="00DA3BE6"/>
    <w:rsid w:val="00DA3E07"/>
    <w:rsid w:val="00DA45BE"/>
    <w:rsid w:val="00DA69D3"/>
    <w:rsid w:val="00DA6E1B"/>
    <w:rsid w:val="00DA71FF"/>
    <w:rsid w:val="00DB0671"/>
    <w:rsid w:val="00DB2DBA"/>
    <w:rsid w:val="00DB370B"/>
    <w:rsid w:val="00DB6A0B"/>
    <w:rsid w:val="00DB7D10"/>
    <w:rsid w:val="00DB7D40"/>
    <w:rsid w:val="00DC0DF4"/>
    <w:rsid w:val="00DC11B1"/>
    <w:rsid w:val="00DC2A33"/>
    <w:rsid w:val="00DC4962"/>
    <w:rsid w:val="00DC632E"/>
    <w:rsid w:val="00DC65D8"/>
    <w:rsid w:val="00DC79DA"/>
    <w:rsid w:val="00DC7E8B"/>
    <w:rsid w:val="00DD07A3"/>
    <w:rsid w:val="00DE023D"/>
    <w:rsid w:val="00DE2758"/>
    <w:rsid w:val="00DE48E9"/>
    <w:rsid w:val="00DE4B8E"/>
    <w:rsid w:val="00DE4D5D"/>
    <w:rsid w:val="00DE5963"/>
    <w:rsid w:val="00DE6D10"/>
    <w:rsid w:val="00DF1518"/>
    <w:rsid w:val="00DF1F10"/>
    <w:rsid w:val="00DF245D"/>
    <w:rsid w:val="00DF28EC"/>
    <w:rsid w:val="00DF52D8"/>
    <w:rsid w:val="00DF596A"/>
    <w:rsid w:val="00DF6071"/>
    <w:rsid w:val="00DF6D80"/>
    <w:rsid w:val="00E020F0"/>
    <w:rsid w:val="00E03E3A"/>
    <w:rsid w:val="00E04143"/>
    <w:rsid w:val="00E05CE7"/>
    <w:rsid w:val="00E1066D"/>
    <w:rsid w:val="00E11F7D"/>
    <w:rsid w:val="00E12AED"/>
    <w:rsid w:val="00E14158"/>
    <w:rsid w:val="00E16762"/>
    <w:rsid w:val="00E20D31"/>
    <w:rsid w:val="00E22EB1"/>
    <w:rsid w:val="00E23351"/>
    <w:rsid w:val="00E237FE"/>
    <w:rsid w:val="00E25698"/>
    <w:rsid w:val="00E25FCB"/>
    <w:rsid w:val="00E271FA"/>
    <w:rsid w:val="00E27B37"/>
    <w:rsid w:val="00E327F2"/>
    <w:rsid w:val="00E3430A"/>
    <w:rsid w:val="00E3538A"/>
    <w:rsid w:val="00E4490F"/>
    <w:rsid w:val="00E47848"/>
    <w:rsid w:val="00E52644"/>
    <w:rsid w:val="00E52A74"/>
    <w:rsid w:val="00E52CC7"/>
    <w:rsid w:val="00E53AEC"/>
    <w:rsid w:val="00E54384"/>
    <w:rsid w:val="00E55C21"/>
    <w:rsid w:val="00E567C0"/>
    <w:rsid w:val="00E6056F"/>
    <w:rsid w:val="00E60E15"/>
    <w:rsid w:val="00E60EA6"/>
    <w:rsid w:val="00E62693"/>
    <w:rsid w:val="00E62F17"/>
    <w:rsid w:val="00E63C37"/>
    <w:rsid w:val="00E6593B"/>
    <w:rsid w:val="00E706DD"/>
    <w:rsid w:val="00E724C8"/>
    <w:rsid w:val="00E72CBD"/>
    <w:rsid w:val="00E73C83"/>
    <w:rsid w:val="00E74C42"/>
    <w:rsid w:val="00E74C77"/>
    <w:rsid w:val="00E751F6"/>
    <w:rsid w:val="00E760C2"/>
    <w:rsid w:val="00E80BF5"/>
    <w:rsid w:val="00E82D89"/>
    <w:rsid w:val="00E83524"/>
    <w:rsid w:val="00E84EA5"/>
    <w:rsid w:val="00E85507"/>
    <w:rsid w:val="00E86D00"/>
    <w:rsid w:val="00E874DB"/>
    <w:rsid w:val="00E87599"/>
    <w:rsid w:val="00E9276C"/>
    <w:rsid w:val="00E941C0"/>
    <w:rsid w:val="00E96137"/>
    <w:rsid w:val="00E96217"/>
    <w:rsid w:val="00E963ED"/>
    <w:rsid w:val="00E97984"/>
    <w:rsid w:val="00EA063D"/>
    <w:rsid w:val="00EA1B4C"/>
    <w:rsid w:val="00EA31A3"/>
    <w:rsid w:val="00EA5B90"/>
    <w:rsid w:val="00EA6F24"/>
    <w:rsid w:val="00EA7552"/>
    <w:rsid w:val="00EB29D9"/>
    <w:rsid w:val="00EB2C57"/>
    <w:rsid w:val="00EB4AAF"/>
    <w:rsid w:val="00EB4DFA"/>
    <w:rsid w:val="00EB7718"/>
    <w:rsid w:val="00EB777A"/>
    <w:rsid w:val="00EC17E7"/>
    <w:rsid w:val="00EC4CBF"/>
    <w:rsid w:val="00EC5C40"/>
    <w:rsid w:val="00ED0BF8"/>
    <w:rsid w:val="00ED3897"/>
    <w:rsid w:val="00ED642E"/>
    <w:rsid w:val="00ED74E0"/>
    <w:rsid w:val="00ED75B9"/>
    <w:rsid w:val="00ED7FFC"/>
    <w:rsid w:val="00EE1E44"/>
    <w:rsid w:val="00EE25AD"/>
    <w:rsid w:val="00EE2887"/>
    <w:rsid w:val="00EE3BC1"/>
    <w:rsid w:val="00EE5A65"/>
    <w:rsid w:val="00EE663A"/>
    <w:rsid w:val="00EF022D"/>
    <w:rsid w:val="00EF06A0"/>
    <w:rsid w:val="00EF0A09"/>
    <w:rsid w:val="00EF0EA4"/>
    <w:rsid w:val="00EF1639"/>
    <w:rsid w:val="00EF17DB"/>
    <w:rsid w:val="00EF27E0"/>
    <w:rsid w:val="00EF289A"/>
    <w:rsid w:val="00EF344F"/>
    <w:rsid w:val="00EF48BC"/>
    <w:rsid w:val="00F00A02"/>
    <w:rsid w:val="00F038E2"/>
    <w:rsid w:val="00F04E3C"/>
    <w:rsid w:val="00F065A8"/>
    <w:rsid w:val="00F101F7"/>
    <w:rsid w:val="00F10455"/>
    <w:rsid w:val="00F10A28"/>
    <w:rsid w:val="00F13172"/>
    <w:rsid w:val="00F14434"/>
    <w:rsid w:val="00F15E9D"/>
    <w:rsid w:val="00F16DF9"/>
    <w:rsid w:val="00F17F48"/>
    <w:rsid w:val="00F17FBB"/>
    <w:rsid w:val="00F20E3B"/>
    <w:rsid w:val="00F2122D"/>
    <w:rsid w:val="00F21C40"/>
    <w:rsid w:val="00F22599"/>
    <w:rsid w:val="00F22919"/>
    <w:rsid w:val="00F22E73"/>
    <w:rsid w:val="00F27B37"/>
    <w:rsid w:val="00F3029F"/>
    <w:rsid w:val="00F305EE"/>
    <w:rsid w:val="00F30AE4"/>
    <w:rsid w:val="00F316F5"/>
    <w:rsid w:val="00F31F94"/>
    <w:rsid w:val="00F3227D"/>
    <w:rsid w:val="00F338C9"/>
    <w:rsid w:val="00F34FA7"/>
    <w:rsid w:val="00F363F3"/>
    <w:rsid w:val="00F401BE"/>
    <w:rsid w:val="00F40672"/>
    <w:rsid w:val="00F40A44"/>
    <w:rsid w:val="00F40F17"/>
    <w:rsid w:val="00F42766"/>
    <w:rsid w:val="00F42C85"/>
    <w:rsid w:val="00F46390"/>
    <w:rsid w:val="00F506AD"/>
    <w:rsid w:val="00F51809"/>
    <w:rsid w:val="00F524D8"/>
    <w:rsid w:val="00F54614"/>
    <w:rsid w:val="00F5737B"/>
    <w:rsid w:val="00F6065F"/>
    <w:rsid w:val="00F63CB9"/>
    <w:rsid w:val="00F646E3"/>
    <w:rsid w:val="00F64A31"/>
    <w:rsid w:val="00F64C53"/>
    <w:rsid w:val="00F65B8E"/>
    <w:rsid w:val="00F65C2C"/>
    <w:rsid w:val="00F72911"/>
    <w:rsid w:val="00F72A31"/>
    <w:rsid w:val="00F731BE"/>
    <w:rsid w:val="00F7379E"/>
    <w:rsid w:val="00F75454"/>
    <w:rsid w:val="00F758C8"/>
    <w:rsid w:val="00F760E6"/>
    <w:rsid w:val="00F8099E"/>
    <w:rsid w:val="00F809E1"/>
    <w:rsid w:val="00F812A6"/>
    <w:rsid w:val="00F81621"/>
    <w:rsid w:val="00F81A70"/>
    <w:rsid w:val="00F835B7"/>
    <w:rsid w:val="00F839C3"/>
    <w:rsid w:val="00F841FE"/>
    <w:rsid w:val="00F85930"/>
    <w:rsid w:val="00F90663"/>
    <w:rsid w:val="00F92A6D"/>
    <w:rsid w:val="00F936CB"/>
    <w:rsid w:val="00F94442"/>
    <w:rsid w:val="00F973B0"/>
    <w:rsid w:val="00FA12AE"/>
    <w:rsid w:val="00FA4003"/>
    <w:rsid w:val="00FA5E3E"/>
    <w:rsid w:val="00FA5EDA"/>
    <w:rsid w:val="00FA7424"/>
    <w:rsid w:val="00FB0D55"/>
    <w:rsid w:val="00FB32D3"/>
    <w:rsid w:val="00FB3415"/>
    <w:rsid w:val="00FB3499"/>
    <w:rsid w:val="00FB3D95"/>
    <w:rsid w:val="00FC1CF7"/>
    <w:rsid w:val="00FC1F37"/>
    <w:rsid w:val="00FC3E01"/>
    <w:rsid w:val="00FC61F2"/>
    <w:rsid w:val="00FD274D"/>
    <w:rsid w:val="00FD38B8"/>
    <w:rsid w:val="00FD410E"/>
    <w:rsid w:val="00FD4852"/>
    <w:rsid w:val="00FD6E24"/>
    <w:rsid w:val="00FD7AC4"/>
    <w:rsid w:val="00FE0EB1"/>
    <w:rsid w:val="00FE1E02"/>
    <w:rsid w:val="00FE3454"/>
    <w:rsid w:val="00FE388F"/>
    <w:rsid w:val="00FE5829"/>
    <w:rsid w:val="00FE5AEB"/>
    <w:rsid w:val="00FE6728"/>
    <w:rsid w:val="00FE69CC"/>
    <w:rsid w:val="00FE76F6"/>
    <w:rsid w:val="00FE7D8E"/>
    <w:rsid w:val="00FF17C2"/>
    <w:rsid w:val="00FF1D0A"/>
    <w:rsid w:val="00FF53DD"/>
    <w:rsid w:val="00FF697C"/>
    <w:rsid w:val="00FF7C84"/>
    <w:rsid w:val="00FF7DAC"/>
    <w:rsid w:val="00FF7F12"/>
    <w:rsid w:val="5CE81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57B5B8"/>
  <w15:chartTrackingRefBased/>
  <w15:docId w15:val="{1C4CCD99-88DB-49FA-B62A-B51BBAF6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897"/>
    <w:rPr>
      <w:rFonts w:ascii="Century Gothic" w:hAnsi="Century Gothic"/>
    </w:rPr>
  </w:style>
  <w:style w:type="paragraph" w:styleId="Heading1">
    <w:name w:val="heading 1"/>
    <w:basedOn w:val="Normal"/>
    <w:next w:val="Normal"/>
    <w:link w:val="Heading1Char"/>
    <w:uiPriority w:val="9"/>
    <w:qFormat/>
    <w:rsid w:val="006E353C"/>
    <w:pPr>
      <w:keepNext/>
      <w:keepLines/>
      <w:spacing w:before="240" w:after="0"/>
      <w:outlineLvl w:val="0"/>
    </w:pPr>
    <w:rPr>
      <w:rFonts w:eastAsiaTheme="majorEastAsia" w:cstheme="majorBidi"/>
      <w:b/>
      <w:color w:val="304A1E"/>
      <w:sz w:val="28"/>
      <w:szCs w:val="32"/>
    </w:rPr>
  </w:style>
  <w:style w:type="paragraph" w:styleId="Heading2">
    <w:name w:val="heading 2"/>
    <w:basedOn w:val="Normal"/>
    <w:next w:val="Normal"/>
    <w:link w:val="Heading2Char"/>
    <w:uiPriority w:val="9"/>
    <w:unhideWhenUsed/>
    <w:qFormat/>
    <w:rsid w:val="006E353C"/>
    <w:pPr>
      <w:keepNext/>
      <w:keepLines/>
      <w:spacing w:before="40" w:after="0"/>
      <w:outlineLvl w:val="1"/>
    </w:pPr>
    <w:rPr>
      <w:rFonts w:eastAsiaTheme="majorEastAsia" w:cstheme="majorBidi"/>
      <w:b/>
      <w:color w:val="304A1E"/>
      <w:sz w:val="24"/>
      <w:szCs w:val="26"/>
    </w:rPr>
  </w:style>
  <w:style w:type="paragraph" w:styleId="Heading3">
    <w:name w:val="heading 3"/>
    <w:basedOn w:val="Normal"/>
    <w:next w:val="Normal"/>
    <w:link w:val="Heading3Char"/>
    <w:uiPriority w:val="9"/>
    <w:unhideWhenUsed/>
    <w:qFormat/>
    <w:rsid w:val="006E353C"/>
    <w:pPr>
      <w:keepNext/>
      <w:keepLines/>
      <w:spacing w:before="40" w:after="0"/>
      <w:outlineLvl w:val="2"/>
    </w:pPr>
    <w:rPr>
      <w:rFonts w:eastAsiaTheme="majorEastAsia" w:cstheme="majorBidi"/>
      <w:b/>
      <w:color w:val="304A1E"/>
      <w:sz w:val="24"/>
      <w:szCs w:val="24"/>
    </w:rPr>
  </w:style>
  <w:style w:type="paragraph" w:styleId="Heading4">
    <w:name w:val="heading 4"/>
    <w:basedOn w:val="Normal"/>
    <w:next w:val="Normal"/>
    <w:link w:val="Heading4Char"/>
    <w:uiPriority w:val="9"/>
    <w:unhideWhenUsed/>
    <w:qFormat/>
    <w:rsid w:val="007B03CA"/>
    <w:pPr>
      <w:keepNext/>
      <w:keepLines/>
      <w:spacing w:before="40" w:after="0"/>
      <w:outlineLvl w:val="3"/>
    </w:pPr>
    <w:rPr>
      <w:rFonts w:eastAsiaTheme="majorEastAsia" w:cstheme="majorBidi"/>
      <w:b/>
      <w:iCs/>
      <w:color w:val="304A1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55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507"/>
    <w:rPr>
      <w:rFonts w:ascii="Segoe UI" w:hAnsi="Segoe UI" w:cs="Segoe UI"/>
      <w:sz w:val="18"/>
      <w:szCs w:val="18"/>
    </w:rPr>
  </w:style>
  <w:style w:type="table" w:styleId="TableGrid">
    <w:name w:val="Table Grid"/>
    <w:basedOn w:val="TableNormal"/>
    <w:uiPriority w:val="39"/>
    <w:rsid w:val="00E85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855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5507"/>
    <w:rPr>
      <w:sz w:val="20"/>
      <w:szCs w:val="20"/>
    </w:rPr>
  </w:style>
  <w:style w:type="character" w:styleId="FootnoteReference">
    <w:name w:val="footnote reference"/>
    <w:basedOn w:val="DefaultParagraphFont"/>
    <w:uiPriority w:val="99"/>
    <w:semiHidden/>
    <w:unhideWhenUsed/>
    <w:rsid w:val="00E85507"/>
    <w:rPr>
      <w:vertAlign w:val="superscript"/>
    </w:rPr>
  </w:style>
  <w:style w:type="character" w:styleId="Hyperlink">
    <w:name w:val="Hyperlink"/>
    <w:basedOn w:val="DefaultParagraphFont"/>
    <w:uiPriority w:val="99"/>
    <w:unhideWhenUsed/>
    <w:rsid w:val="002F1647"/>
    <w:rPr>
      <w:color w:val="0563C1" w:themeColor="hyperlink"/>
      <w:u w:val="single"/>
    </w:rPr>
  </w:style>
  <w:style w:type="character" w:styleId="UnresolvedMention">
    <w:name w:val="Unresolved Mention"/>
    <w:basedOn w:val="DefaultParagraphFont"/>
    <w:uiPriority w:val="99"/>
    <w:semiHidden/>
    <w:unhideWhenUsed/>
    <w:rsid w:val="002F1647"/>
    <w:rPr>
      <w:color w:val="605E5C"/>
      <w:shd w:val="clear" w:color="auto" w:fill="E1DFDD"/>
    </w:rPr>
  </w:style>
  <w:style w:type="character" w:styleId="CommentReference">
    <w:name w:val="annotation reference"/>
    <w:basedOn w:val="DefaultParagraphFont"/>
    <w:uiPriority w:val="99"/>
    <w:semiHidden/>
    <w:unhideWhenUsed/>
    <w:rsid w:val="002F1647"/>
    <w:rPr>
      <w:sz w:val="16"/>
      <w:szCs w:val="16"/>
    </w:rPr>
  </w:style>
  <w:style w:type="paragraph" w:styleId="CommentText">
    <w:name w:val="annotation text"/>
    <w:basedOn w:val="Normal"/>
    <w:link w:val="CommentTextChar"/>
    <w:uiPriority w:val="99"/>
    <w:unhideWhenUsed/>
    <w:rsid w:val="002F1647"/>
    <w:pPr>
      <w:spacing w:line="240" w:lineRule="auto"/>
    </w:pPr>
    <w:rPr>
      <w:sz w:val="20"/>
      <w:szCs w:val="20"/>
    </w:rPr>
  </w:style>
  <w:style w:type="character" w:customStyle="1" w:styleId="CommentTextChar">
    <w:name w:val="Comment Text Char"/>
    <w:basedOn w:val="DefaultParagraphFont"/>
    <w:link w:val="CommentText"/>
    <w:uiPriority w:val="99"/>
    <w:rsid w:val="002F1647"/>
    <w:rPr>
      <w:sz w:val="20"/>
      <w:szCs w:val="20"/>
    </w:rPr>
  </w:style>
  <w:style w:type="paragraph" w:styleId="CommentSubject">
    <w:name w:val="annotation subject"/>
    <w:basedOn w:val="CommentText"/>
    <w:next w:val="CommentText"/>
    <w:link w:val="CommentSubjectChar"/>
    <w:uiPriority w:val="99"/>
    <w:semiHidden/>
    <w:unhideWhenUsed/>
    <w:rsid w:val="002F1647"/>
    <w:rPr>
      <w:b/>
      <w:bCs/>
    </w:rPr>
  </w:style>
  <w:style w:type="character" w:customStyle="1" w:styleId="CommentSubjectChar">
    <w:name w:val="Comment Subject Char"/>
    <w:basedOn w:val="CommentTextChar"/>
    <w:link w:val="CommentSubject"/>
    <w:uiPriority w:val="99"/>
    <w:semiHidden/>
    <w:rsid w:val="002F1647"/>
    <w:rPr>
      <w:b/>
      <w:bCs/>
      <w:sz w:val="20"/>
      <w:szCs w:val="20"/>
    </w:rPr>
  </w:style>
  <w:style w:type="paragraph" w:styleId="Title">
    <w:name w:val="Title"/>
    <w:basedOn w:val="Normal"/>
    <w:next w:val="Normal"/>
    <w:link w:val="TitleChar"/>
    <w:uiPriority w:val="10"/>
    <w:qFormat/>
    <w:rsid w:val="00ED3897"/>
    <w:pPr>
      <w:spacing w:after="0" w:line="240" w:lineRule="auto"/>
      <w:contextualSpacing/>
    </w:pPr>
    <w:rPr>
      <w:rFonts w:eastAsiaTheme="majorEastAsia" w:cstheme="majorBidi"/>
      <w:color w:val="1F3864" w:themeColor="accent1" w:themeShade="80"/>
      <w:spacing w:val="-10"/>
      <w:kern w:val="28"/>
      <w:sz w:val="56"/>
      <w:szCs w:val="56"/>
    </w:rPr>
  </w:style>
  <w:style w:type="character" w:customStyle="1" w:styleId="TitleChar">
    <w:name w:val="Title Char"/>
    <w:basedOn w:val="DefaultParagraphFont"/>
    <w:link w:val="Title"/>
    <w:uiPriority w:val="10"/>
    <w:rsid w:val="00ED3897"/>
    <w:rPr>
      <w:rFonts w:ascii="Century Gothic" w:eastAsiaTheme="majorEastAsia" w:hAnsi="Century Gothic" w:cstheme="majorBidi"/>
      <w:color w:val="1F3864" w:themeColor="accent1" w:themeShade="80"/>
      <w:spacing w:val="-10"/>
      <w:kern w:val="28"/>
      <w:sz w:val="56"/>
      <w:szCs w:val="56"/>
    </w:rPr>
  </w:style>
  <w:style w:type="character" w:customStyle="1" w:styleId="Heading1Char">
    <w:name w:val="Heading 1 Char"/>
    <w:basedOn w:val="DefaultParagraphFont"/>
    <w:link w:val="Heading1"/>
    <w:uiPriority w:val="9"/>
    <w:rsid w:val="006E353C"/>
    <w:rPr>
      <w:rFonts w:ascii="Century Gothic" w:eastAsiaTheme="majorEastAsia" w:hAnsi="Century Gothic" w:cstheme="majorBidi"/>
      <w:b/>
      <w:color w:val="304A1E"/>
      <w:sz w:val="28"/>
      <w:szCs w:val="32"/>
    </w:rPr>
  </w:style>
  <w:style w:type="paragraph" w:styleId="ListParagraph">
    <w:name w:val="List Paragraph"/>
    <w:basedOn w:val="Normal"/>
    <w:uiPriority w:val="34"/>
    <w:qFormat/>
    <w:rsid w:val="00ED3897"/>
    <w:pPr>
      <w:ind w:left="720"/>
      <w:contextualSpacing/>
    </w:pPr>
  </w:style>
  <w:style w:type="paragraph" w:styleId="TOCHeading">
    <w:name w:val="TOC Heading"/>
    <w:basedOn w:val="Heading1"/>
    <w:next w:val="Normal"/>
    <w:uiPriority w:val="39"/>
    <w:unhideWhenUsed/>
    <w:qFormat/>
    <w:rsid w:val="00ED3897"/>
    <w:pPr>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ED3897"/>
    <w:pPr>
      <w:spacing w:after="100"/>
    </w:pPr>
  </w:style>
  <w:style w:type="character" w:customStyle="1" w:styleId="Heading2Char">
    <w:name w:val="Heading 2 Char"/>
    <w:basedOn w:val="DefaultParagraphFont"/>
    <w:link w:val="Heading2"/>
    <w:uiPriority w:val="9"/>
    <w:rsid w:val="006E353C"/>
    <w:rPr>
      <w:rFonts w:ascii="Century Gothic" w:eastAsiaTheme="majorEastAsia" w:hAnsi="Century Gothic" w:cstheme="majorBidi"/>
      <w:b/>
      <w:color w:val="304A1E"/>
      <w:sz w:val="24"/>
      <w:szCs w:val="26"/>
    </w:rPr>
  </w:style>
  <w:style w:type="paragraph" w:styleId="TOC2">
    <w:name w:val="toc 2"/>
    <w:basedOn w:val="Normal"/>
    <w:next w:val="Normal"/>
    <w:autoRedefine/>
    <w:uiPriority w:val="39"/>
    <w:unhideWhenUsed/>
    <w:rsid w:val="00B11A24"/>
    <w:pPr>
      <w:spacing w:after="100"/>
      <w:ind w:left="220"/>
    </w:pPr>
  </w:style>
  <w:style w:type="paragraph" w:styleId="NormalWeb">
    <w:name w:val="Normal (Web)"/>
    <w:basedOn w:val="Normal"/>
    <w:uiPriority w:val="99"/>
    <w:unhideWhenUsed/>
    <w:rsid w:val="005B5A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B5A33"/>
    <w:rPr>
      <w:color w:val="954F72" w:themeColor="followedHyperlink"/>
      <w:u w:val="single"/>
    </w:rPr>
  </w:style>
  <w:style w:type="character" w:styleId="Strong">
    <w:name w:val="Strong"/>
    <w:basedOn w:val="DefaultParagraphFont"/>
    <w:uiPriority w:val="22"/>
    <w:qFormat/>
    <w:rsid w:val="00B15471"/>
    <w:rPr>
      <w:b/>
      <w:bCs/>
    </w:rPr>
  </w:style>
  <w:style w:type="character" w:customStyle="1" w:styleId="A5">
    <w:name w:val="A5"/>
    <w:uiPriority w:val="99"/>
    <w:rsid w:val="00EB29D9"/>
    <w:rPr>
      <w:rFonts w:cs="Avenir Next"/>
      <w:color w:val="000000"/>
      <w:sz w:val="18"/>
      <w:szCs w:val="18"/>
    </w:rPr>
  </w:style>
  <w:style w:type="character" w:styleId="PlaceholderText">
    <w:name w:val="Placeholder Text"/>
    <w:basedOn w:val="DefaultParagraphFont"/>
    <w:uiPriority w:val="99"/>
    <w:semiHidden/>
    <w:rsid w:val="00DE4D5D"/>
    <w:rPr>
      <w:color w:val="808080"/>
    </w:rPr>
  </w:style>
  <w:style w:type="paragraph" w:customStyle="1" w:styleId="Default">
    <w:name w:val="Default"/>
    <w:rsid w:val="00D328D2"/>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573DBB"/>
    <w:pPr>
      <w:spacing w:after="0" w:line="240" w:lineRule="auto"/>
    </w:pPr>
    <w:rPr>
      <w:rFonts w:ascii="Calibri" w:hAnsi="Calibri" w:cs="Calibri"/>
      <w:sz w:val="20"/>
      <w:szCs w:val="20"/>
      <w:lang w:eastAsia="en-GB"/>
    </w:rPr>
  </w:style>
  <w:style w:type="character" w:customStyle="1" w:styleId="EndnoteTextChar">
    <w:name w:val="Endnote Text Char"/>
    <w:basedOn w:val="DefaultParagraphFont"/>
    <w:link w:val="EndnoteText"/>
    <w:uiPriority w:val="99"/>
    <w:semiHidden/>
    <w:rsid w:val="00573DBB"/>
    <w:rPr>
      <w:rFonts w:ascii="Calibri" w:hAnsi="Calibri" w:cs="Calibri"/>
      <w:sz w:val="20"/>
      <w:szCs w:val="20"/>
      <w:lang w:eastAsia="en-GB"/>
    </w:rPr>
  </w:style>
  <w:style w:type="character" w:styleId="EndnoteReference">
    <w:name w:val="endnote reference"/>
    <w:basedOn w:val="DefaultParagraphFont"/>
    <w:uiPriority w:val="99"/>
    <w:semiHidden/>
    <w:unhideWhenUsed/>
    <w:rsid w:val="00573DBB"/>
    <w:rPr>
      <w:vertAlign w:val="superscript"/>
    </w:rPr>
  </w:style>
  <w:style w:type="paragraph" w:styleId="Header">
    <w:name w:val="header"/>
    <w:basedOn w:val="Normal"/>
    <w:link w:val="HeaderChar"/>
    <w:uiPriority w:val="99"/>
    <w:unhideWhenUsed/>
    <w:rsid w:val="00FF69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97C"/>
    <w:rPr>
      <w:rFonts w:ascii="Century Gothic" w:hAnsi="Century Gothic"/>
    </w:rPr>
  </w:style>
  <w:style w:type="paragraph" w:styleId="Footer">
    <w:name w:val="footer"/>
    <w:basedOn w:val="Normal"/>
    <w:link w:val="FooterChar"/>
    <w:uiPriority w:val="99"/>
    <w:unhideWhenUsed/>
    <w:rsid w:val="00FF69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97C"/>
    <w:rPr>
      <w:rFonts w:ascii="Century Gothic" w:hAnsi="Century Gothic"/>
    </w:rPr>
  </w:style>
  <w:style w:type="paragraph" w:customStyle="1" w:styleId="summary">
    <w:name w:val="summary"/>
    <w:basedOn w:val="Normal"/>
    <w:rsid w:val="00182A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6E353C"/>
    <w:rPr>
      <w:rFonts w:ascii="Century Gothic" w:eastAsiaTheme="majorEastAsia" w:hAnsi="Century Gothic" w:cstheme="majorBidi"/>
      <w:b/>
      <w:color w:val="304A1E"/>
      <w:sz w:val="24"/>
      <w:szCs w:val="24"/>
    </w:rPr>
  </w:style>
  <w:style w:type="paragraph" w:styleId="Revision">
    <w:name w:val="Revision"/>
    <w:hidden/>
    <w:uiPriority w:val="99"/>
    <w:semiHidden/>
    <w:rsid w:val="007F4D91"/>
    <w:pPr>
      <w:spacing w:after="0" w:line="240" w:lineRule="auto"/>
    </w:pPr>
    <w:rPr>
      <w:rFonts w:ascii="Century Gothic" w:hAnsi="Century Gothic"/>
    </w:rPr>
  </w:style>
  <w:style w:type="paragraph" w:styleId="TOC3">
    <w:name w:val="toc 3"/>
    <w:basedOn w:val="Normal"/>
    <w:next w:val="Normal"/>
    <w:autoRedefine/>
    <w:uiPriority w:val="39"/>
    <w:unhideWhenUsed/>
    <w:rsid w:val="00542CB0"/>
    <w:pPr>
      <w:spacing w:after="100"/>
      <w:ind w:left="440"/>
    </w:pPr>
  </w:style>
  <w:style w:type="character" w:customStyle="1" w:styleId="number">
    <w:name w:val="number"/>
    <w:basedOn w:val="DefaultParagraphFont"/>
    <w:rsid w:val="00AE2C2C"/>
  </w:style>
  <w:style w:type="character" w:styleId="Emphasis">
    <w:name w:val="Emphasis"/>
    <w:basedOn w:val="DefaultParagraphFont"/>
    <w:uiPriority w:val="20"/>
    <w:qFormat/>
    <w:rsid w:val="00D03394"/>
    <w:rPr>
      <w:i/>
      <w:iCs/>
    </w:rPr>
  </w:style>
  <w:style w:type="paragraph" w:customStyle="1" w:styleId="Pa11">
    <w:name w:val="Pa11"/>
    <w:basedOn w:val="Default"/>
    <w:next w:val="Default"/>
    <w:uiPriority w:val="99"/>
    <w:rsid w:val="00F731BE"/>
    <w:pPr>
      <w:spacing w:line="181" w:lineRule="atLeast"/>
    </w:pPr>
    <w:rPr>
      <w:rFonts w:ascii="Frutiger LT Std 45 Light" w:hAnsi="Frutiger LT Std 45 Light" w:cstheme="minorBidi"/>
      <w:color w:val="auto"/>
    </w:rPr>
  </w:style>
  <w:style w:type="paragraph" w:customStyle="1" w:styleId="Pa6">
    <w:name w:val="Pa6"/>
    <w:basedOn w:val="Default"/>
    <w:next w:val="Default"/>
    <w:uiPriority w:val="99"/>
    <w:rsid w:val="00F731BE"/>
    <w:pPr>
      <w:spacing w:line="181" w:lineRule="atLeast"/>
    </w:pPr>
    <w:rPr>
      <w:rFonts w:ascii="Frutiger LT Std 45 Light" w:hAnsi="Frutiger LT Std 45 Light" w:cstheme="minorBidi"/>
      <w:color w:val="auto"/>
    </w:rPr>
  </w:style>
  <w:style w:type="paragraph" w:customStyle="1" w:styleId="Pa13">
    <w:name w:val="Pa13"/>
    <w:basedOn w:val="Default"/>
    <w:next w:val="Default"/>
    <w:uiPriority w:val="99"/>
    <w:rsid w:val="00F731BE"/>
    <w:pPr>
      <w:spacing w:line="181" w:lineRule="atLeast"/>
    </w:pPr>
    <w:rPr>
      <w:rFonts w:ascii="Frutiger LT Std 45 Light" w:hAnsi="Frutiger LT Std 45 Light" w:cstheme="minorBidi"/>
      <w:color w:val="auto"/>
    </w:rPr>
  </w:style>
  <w:style w:type="paragraph" w:customStyle="1" w:styleId="Pa12">
    <w:name w:val="Pa12"/>
    <w:basedOn w:val="Default"/>
    <w:next w:val="Default"/>
    <w:uiPriority w:val="99"/>
    <w:rsid w:val="00164A0A"/>
    <w:pPr>
      <w:spacing w:line="221" w:lineRule="atLeast"/>
    </w:pPr>
    <w:rPr>
      <w:rFonts w:ascii="Frutiger LT Std 55 Roman" w:hAnsi="Frutiger LT Std 55 Roman" w:cstheme="minorBidi"/>
      <w:color w:val="auto"/>
    </w:rPr>
  </w:style>
  <w:style w:type="paragraph" w:customStyle="1" w:styleId="Pa15">
    <w:name w:val="Pa15"/>
    <w:basedOn w:val="Default"/>
    <w:next w:val="Default"/>
    <w:uiPriority w:val="99"/>
    <w:rsid w:val="00164A0A"/>
    <w:pPr>
      <w:spacing w:line="181" w:lineRule="atLeast"/>
    </w:pPr>
    <w:rPr>
      <w:rFonts w:ascii="Frutiger LT Std 55 Roman" w:hAnsi="Frutiger LT Std 55 Roman" w:cstheme="minorBidi"/>
      <w:color w:val="auto"/>
    </w:rPr>
  </w:style>
  <w:style w:type="character" w:customStyle="1" w:styleId="A1">
    <w:name w:val="A1"/>
    <w:uiPriority w:val="99"/>
    <w:rsid w:val="00164A0A"/>
    <w:rPr>
      <w:rFonts w:ascii="Frutiger LT Std 45 Light" w:hAnsi="Frutiger LT Std 45 Light" w:cs="Frutiger LT Std 45 Light"/>
      <w:color w:val="000000"/>
      <w:sz w:val="18"/>
      <w:szCs w:val="18"/>
      <w:u w:val="single"/>
    </w:rPr>
  </w:style>
  <w:style w:type="paragraph" w:customStyle="1" w:styleId="Pa14">
    <w:name w:val="Pa14"/>
    <w:basedOn w:val="Default"/>
    <w:next w:val="Default"/>
    <w:uiPriority w:val="99"/>
    <w:rsid w:val="00164A0A"/>
    <w:pPr>
      <w:spacing w:line="181" w:lineRule="atLeast"/>
    </w:pPr>
    <w:rPr>
      <w:rFonts w:ascii="Frutiger LT Std 45 Light" w:hAnsi="Frutiger LT Std 45 Light" w:cstheme="minorBidi"/>
      <w:color w:val="auto"/>
    </w:rPr>
  </w:style>
  <w:style w:type="paragraph" w:customStyle="1" w:styleId="Pa2">
    <w:name w:val="Pa2"/>
    <w:basedOn w:val="Default"/>
    <w:next w:val="Default"/>
    <w:uiPriority w:val="99"/>
    <w:rsid w:val="00164A0A"/>
    <w:pPr>
      <w:spacing w:line="181" w:lineRule="atLeast"/>
    </w:pPr>
    <w:rPr>
      <w:rFonts w:ascii="Frutiger LT Std 45 Light" w:hAnsi="Frutiger LT Std 45 Light" w:cstheme="minorBidi"/>
      <w:color w:val="auto"/>
    </w:rPr>
  </w:style>
  <w:style w:type="character" w:customStyle="1" w:styleId="A0">
    <w:name w:val="A0"/>
    <w:uiPriority w:val="99"/>
    <w:rsid w:val="00164A0A"/>
    <w:rPr>
      <w:rFonts w:cs="Frutiger LT Std 55 Roman"/>
      <w:color w:val="000000"/>
      <w:sz w:val="18"/>
      <w:szCs w:val="18"/>
    </w:rPr>
  </w:style>
  <w:style w:type="paragraph" w:customStyle="1" w:styleId="Pa9">
    <w:name w:val="Pa9"/>
    <w:basedOn w:val="Default"/>
    <w:next w:val="Default"/>
    <w:uiPriority w:val="99"/>
    <w:rsid w:val="00456DBF"/>
    <w:pPr>
      <w:spacing w:line="281" w:lineRule="atLeast"/>
    </w:pPr>
    <w:rPr>
      <w:rFonts w:ascii="Frutiger LT Std 45 Light" w:hAnsi="Frutiger LT Std 45 Light" w:cstheme="minorBidi"/>
      <w:color w:val="auto"/>
    </w:rPr>
  </w:style>
  <w:style w:type="character" w:customStyle="1" w:styleId="A9">
    <w:name w:val="A9"/>
    <w:uiPriority w:val="99"/>
    <w:rsid w:val="00456DBF"/>
    <w:rPr>
      <w:rFonts w:cs="Frutiger LT Std 45 Light"/>
      <w:color w:val="000000"/>
      <w:sz w:val="28"/>
      <w:szCs w:val="28"/>
      <w:u w:val="single"/>
    </w:rPr>
  </w:style>
  <w:style w:type="paragraph" w:customStyle="1" w:styleId="Pa18">
    <w:name w:val="Pa18"/>
    <w:basedOn w:val="Default"/>
    <w:next w:val="Default"/>
    <w:uiPriority w:val="99"/>
    <w:rsid w:val="0058191B"/>
    <w:pPr>
      <w:spacing w:line="181" w:lineRule="atLeast"/>
    </w:pPr>
    <w:rPr>
      <w:rFonts w:ascii="Frutiger LT Std 45 Light" w:hAnsi="Frutiger LT Std 45 Light" w:cstheme="minorBidi"/>
      <w:color w:val="auto"/>
    </w:rPr>
  </w:style>
  <w:style w:type="paragraph" w:customStyle="1" w:styleId="Pa19">
    <w:name w:val="Pa19"/>
    <w:basedOn w:val="Default"/>
    <w:next w:val="Default"/>
    <w:uiPriority w:val="99"/>
    <w:rsid w:val="0058191B"/>
    <w:pPr>
      <w:spacing w:line="181" w:lineRule="atLeast"/>
    </w:pPr>
    <w:rPr>
      <w:rFonts w:ascii="Frutiger LT Std 45 Light" w:hAnsi="Frutiger LT Std 45 Light" w:cstheme="minorBidi"/>
      <w:color w:val="auto"/>
    </w:rPr>
  </w:style>
  <w:style w:type="character" w:customStyle="1" w:styleId="Heading4Char">
    <w:name w:val="Heading 4 Char"/>
    <w:basedOn w:val="DefaultParagraphFont"/>
    <w:link w:val="Heading4"/>
    <w:uiPriority w:val="9"/>
    <w:rsid w:val="007B03CA"/>
    <w:rPr>
      <w:rFonts w:ascii="Century Gothic" w:eastAsiaTheme="majorEastAsia" w:hAnsi="Century Gothic" w:cstheme="majorBidi"/>
      <w:b/>
      <w:iCs/>
      <w:color w:val="304A1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58286">
      <w:bodyDiv w:val="1"/>
      <w:marLeft w:val="0"/>
      <w:marRight w:val="0"/>
      <w:marTop w:val="0"/>
      <w:marBottom w:val="0"/>
      <w:divBdr>
        <w:top w:val="none" w:sz="0" w:space="0" w:color="auto"/>
        <w:left w:val="none" w:sz="0" w:space="0" w:color="auto"/>
        <w:bottom w:val="none" w:sz="0" w:space="0" w:color="auto"/>
        <w:right w:val="none" w:sz="0" w:space="0" w:color="auto"/>
      </w:divBdr>
    </w:div>
    <w:div w:id="34039023">
      <w:bodyDiv w:val="1"/>
      <w:marLeft w:val="0"/>
      <w:marRight w:val="0"/>
      <w:marTop w:val="0"/>
      <w:marBottom w:val="0"/>
      <w:divBdr>
        <w:top w:val="none" w:sz="0" w:space="0" w:color="auto"/>
        <w:left w:val="none" w:sz="0" w:space="0" w:color="auto"/>
        <w:bottom w:val="none" w:sz="0" w:space="0" w:color="auto"/>
        <w:right w:val="none" w:sz="0" w:space="0" w:color="auto"/>
      </w:divBdr>
    </w:div>
    <w:div w:id="72826260">
      <w:bodyDiv w:val="1"/>
      <w:marLeft w:val="0"/>
      <w:marRight w:val="0"/>
      <w:marTop w:val="0"/>
      <w:marBottom w:val="0"/>
      <w:divBdr>
        <w:top w:val="none" w:sz="0" w:space="0" w:color="auto"/>
        <w:left w:val="none" w:sz="0" w:space="0" w:color="auto"/>
        <w:bottom w:val="none" w:sz="0" w:space="0" w:color="auto"/>
        <w:right w:val="none" w:sz="0" w:space="0" w:color="auto"/>
      </w:divBdr>
    </w:div>
    <w:div w:id="113905817">
      <w:bodyDiv w:val="1"/>
      <w:marLeft w:val="0"/>
      <w:marRight w:val="0"/>
      <w:marTop w:val="0"/>
      <w:marBottom w:val="0"/>
      <w:divBdr>
        <w:top w:val="none" w:sz="0" w:space="0" w:color="auto"/>
        <w:left w:val="none" w:sz="0" w:space="0" w:color="auto"/>
        <w:bottom w:val="none" w:sz="0" w:space="0" w:color="auto"/>
        <w:right w:val="none" w:sz="0" w:space="0" w:color="auto"/>
      </w:divBdr>
    </w:div>
    <w:div w:id="164826241">
      <w:bodyDiv w:val="1"/>
      <w:marLeft w:val="0"/>
      <w:marRight w:val="0"/>
      <w:marTop w:val="0"/>
      <w:marBottom w:val="0"/>
      <w:divBdr>
        <w:top w:val="none" w:sz="0" w:space="0" w:color="auto"/>
        <w:left w:val="none" w:sz="0" w:space="0" w:color="auto"/>
        <w:bottom w:val="none" w:sz="0" w:space="0" w:color="auto"/>
        <w:right w:val="none" w:sz="0" w:space="0" w:color="auto"/>
      </w:divBdr>
    </w:div>
    <w:div w:id="248077181">
      <w:bodyDiv w:val="1"/>
      <w:marLeft w:val="0"/>
      <w:marRight w:val="0"/>
      <w:marTop w:val="0"/>
      <w:marBottom w:val="0"/>
      <w:divBdr>
        <w:top w:val="none" w:sz="0" w:space="0" w:color="auto"/>
        <w:left w:val="none" w:sz="0" w:space="0" w:color="auto"/>
        <w:bottom w:val="none" w:sz="0" w:space="0" w:color="auto"/>
        <w:right w:val="none" w:sz="0" w:space="0" w:color="auto"/>
      </w:divBdr>
      <w:divsChild>
        <w:div w:id="1074624793">
          <w:marLeft w:val="0"/>
          <w:marRight w:val="0"/>
          <w:marTop w:val="0"/>
          <w:marBottom w:val="0"/>
          <w:divBdr>
            <w:top w:val="none" w:sz="0" w:space="0" w:color="auto"/>
            <w:left w:val="none" w:sz="0" w:space="0" w:color="auto"/>
            <w:bottom w:val="none" w:sz="0" w:space="0" w:color="auto"/>
            <w:right w:val="none" w:sz="0" w:space="0" w:color="auto"/>
          </w:divBdr>
          <w:divsChild>
            <w:div w:id="726690255">
              <w:marLeft w:val="-225"/>
              <w:marRight w:val="-225"/>
              <w:marTop w:val="0"/>
              <w:marBottom w:val="0"/>
              <w:divBdr>
                <w:top w:val="none" w:sz="0" w:space="0" w:color="auto"/>
                <w:left w:val="none" w:sz="0" w:space="0" w:color="auto"/>
                <w:bottom w:val="none" w:sz="0" w:space="0" w:color="auto"/>
                <w:right w:val="none" w:sz="0" w:space="0" w:color="auto"/>
              </w:divBdr>
              <w:divsChild>
                <w:div w:id="1790471530">
                  <w:marLeft w:val="0"/>
                  <w:marRight w:val="0"/>
                  <w:marTop w:val="0"/>
                  <w:marBottom w:val="0"/>
                  <w:divBdr>
                    <w:top w:val="none" w:sz="0" w:space="0" w:color="auto"/>
                    <w:left w:val="none" w:sz="0" w:space="0" w:color="auto"/>
                    <w:bottom w:val="none" w:sz="0" w:space="0" w:color="auto"/>
                    <w:right w:val="none" w:sz="0" w:space="0" w:color="auto"/>
                  </w:divBdr>
                  <w:divsChild>
                    <w:div w:id="522011645">
                      <w:marLeft w:val="-225"/>
                      <w:marRight w:val="-225"/>
                      <w:marTop w:val="0"/>
                      <w:marBottom w:val="0"/>
                      <w:divBdr>
                        <w:top w:val="none" w:sz="0" w:space="0" w:color="auto"/>
                        <w:left w:val="none" w:sz="0" w:space="0" w:color="auto"/>
                        <w:bottom w:val="none" w:sz="0" w:space="0" w:color="auto"/>
                        <w:right w:val="none" w:sz="0" w:space="0" w:color="auto"/>
                      </w:divBdr>
                      <w:divsChild>
                        <w:div w:id="11778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9154">
          <w:marLeft w:val="0"/>
          <w:marRight w:val="0"/>
          <w:marTop w:val="0"/>
          <w:marBottom w:val="0"/>
          <w:divBdr>
            <w:top w:val="none" w:sz="0" w:space="0" w:color="auto"/>
            <w:left w:val="none" w:sz="0" w:space="0" w:color="auto"/>
            <w:bottom w:val="none" w:sz="0" w:space="0" w:color="auto"/>
            <w:right w:val="none" w:sz="0" w:space="0" w:color="auto"/>
          </w:divBdr>
          <w:divsChild>
            <w:div w:id="418211575">
              <w:marLeft w:val="-225"/>
              <w:marRight w:val="-225"/>
              <w:marTop w:val="0"/>
              <w:marBottom w:val="0"/>
              <w:divBdr>
                <w:top w:val="none" w:sz="0" w:space="0" w:color="auto"/>
                <w:left w:val="none" w:sz="0" w:space="0" w:color="auto"/>
                <w:bottom w:val="none" w:sz="0" w:space="0" w:color="auto"/>
                <w:right w:val="none" w:sz="0" w:space="0" w:color="auto"/>
              </w:divBdr>
              <w:divsChild>
                <w:div w:id="1746761493">
                  <w:marLeft w:val="0"/>
                  <w:marRight w:val="0"/>
                  <w:marTop w:val="0"/>
                  <w:marBottom w:val="0"/>
                  <w:divBdr>
                    <w:top w:val="none" w:sz="0" w:space="0" w:color="auto"/>
                    <w:left w:val="none" w:sz="0" w:space="0" w:color="auto"/>
                    <w:bottom w:val="none" w:sz="0" w:space="0" w:color="auto"/>
                    <w:right w:val="none" w:sz="0" w:space="0" w:color="auto"/>
                  </w:divBdr>
                  <w:divsChild>
                    <w:div w:id="946885584">
                      <w:marLeft w:val="-225"/>
                      <w:marRight w:val="-225"/>
                      <w:marTop w:val="0"/>
                      <w:marBottom w:val="0"/>
                      <w:divBdr>
                        <w:top w:val="none" w:sz="0" w:space="0" w:color="auto"/>
                        <w:left w:val="none" w:sz="0" w:space="0" w:color="auto"/>
                        <w:bottom w:val="none" w:sz="0" w:space="0" w:color="auto"/>
                        <w:right w:val="none" w:sz="0" w:space="0" w:color="auto"/>
                      </w:divBdr>
                      <w:divsChild>
                        <w:div w:id="882526088">
                          <w:marLeft w:val="0"/>
                          <w:marRight w:val="0"/>
                          <w:marTop w:val="0"/>
                          <w:marBottom w:val="0"/>
                          <w:divBdr>
                            <w:top w:val="none" w:sz="0" w:space="0" w:color="auto"/>
                            <w:left w:val="none" w:sz="0" w:space="0" w:color="auto"/>
                            <w:bottom w:val="none" w:sz="0" w:space="0" w:color="auto"/>
                            <w:right w:val="none" w:sz="0" w:space="0" w:color="auto"/>
                          </w:divBdr>
                          <w:divsChild>
                            <w:div w:id="57751601">
                              <w:marLeft w:val="0"/>
                              <w:marRight w:val="0"/>
                              <w:marTop w:val="0"/>
                              <w:marBottom w:val="0"/>
                              <w:divBdr>
                                <w:top w:val="none" w:sz="0" w:space="0" w:color="auto"/>
                                <w:left w:val="none" w:sz="0" w:space="0" w:color="auto"/>
                                <w:bottom w:val="none" w:sz="0" w:space="0" w:color="auto"/>
                                <w:right w:val="none" w:sz="0" w:space="0" w:color="auto"/>
                              </w:divBdr>
                              <w:divsChild>
                                <w:div w:id="1359818352">
                                  <w:marLeft w:val="-225"/>
                                  <w:marRight w:val="-225"/>
                                  <w:marTop w:val="0"/>
                                  <w:marBottom w:val="0"/>
                                  <w:divBdr>
                                    <w:top w:val="none" w:sz="0" w:space="0" w:color="auto"/>
                                    <w:left w:val="none" w:sz="0" w:space="0" w:color="auto"/>
                                    <w:bottom w:val="none" w:sz="0" w:space="0" w:color="auto"/>
                                    <w:right w:val="none" w:sz="0" w:space="0" w:color="auto"/>
                                  </w:divBdr>
                                  <w:divsChild>
                                    <w:div w:id="649598910">
                                      <w:marLeft w:val="0"/>
                                      <w:marRight w:val="0"/>
                                      <w:marTop w:val="0"/>
                                      <w:marBottom w:val="0"/>
                                      <w:divBdr>
                                        <w:top w:val="none" w:sz="0" w:space="0" w:color="auto"/>
                                        <w:left w:val="none" w:sz="0" w:space="0" w:color="auto"/>
                                        <w:bottom w:val="none" w:sz="0" w:space="0" w:color="auto"/>
                                        <w:right w:val="none" w:sz="0" w:space="0" w:color="auto"/>
                                      </w:divBdr>
                                      <w:divsChild>
                                        <w:div w:id="1009598496">
                                          <w:marLeft w:val="-225"/>
                                          <w:marRight w:val="-225"/>
                                          <w:marTop w:val="0"/>
                                          <w:marBottom w:val="0"/>
                                          <w:divBdr>
                                            <w:top w:val="none" w:sz="0" w:space="0" w:color="auto"/>
                                            <w:left w:val="none" w:sz="0" w:space="0" w:color="auto"/>
                                            <w:bottom w:val="none" w:sz="0" w:space="0" w:color="auto"/>
                                            <w:right w:val="none" w:sz="0" w:space="0" w:color="auto"/>
                                          </w:divBdr>
                                        </w:div>
                                      </w:divsChild>
                                    </w:div>
                                    <w:div w:id="139227473">
                                      <w:marLeft w:val="0"/>
                                      <w:marRight w:val="0"/>
                                      <w:marTop w:val="0"/>
                                      <w:marBottom w:val="0"/>
                                      <w:divBdr>
                                        <w:top w:val="none" w:sz="0" w:space="0" w:color="auto"/>
                                        <w:left w:val="none" w:sz="0" w:space="0" w:color="auto"/>
                                        <w:bottom w:val="none" w:sz="0" w:space="0" w:color="auto"/>
                                        <w:right w:val="none" w:sz="0" w:space="0" w:color="auto"/>
                                      </w:divBdr>
                                      <w:divsChild>
                                        <w:div w:id="178241239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092900186">
                              <w:marLeft w:val="0"/>
                              <w:marRight w:val="0"/>
                              <w:marTop w:val="0"/>
                              <w:marBottom w:val="0"/>
                              <w:divBdr>
                                <w:top w:val="none" w:sz="0" w:space="0" w:color="auto"/>
                                <w:left w:val="none" w:sz="0" w:space="0" w:color="auto"/>
                                <w:bottom w:val="none" w:sz="0" w:space="0" w:color="auto"/>
                                <w:right w:val="none" w:sz="0" w:space="0" w:color="auto"/>
                              </w:divBdr>
                              <w:divsChild>
                                <w:div w:id="1371800027">
                                  <w:marLeft w:val="-225"/>
                                  <w:marRight w:val="-225"/>
                                  <w:marTop w:val="0"/>
                                  <w:marBottom w:val="0"/>
                                  <w:divBdr>
                                    <w:top w:val="none" w:sz="0" w:space="0" w:color="auto"/>
                                    <w:left w:val="none" w:sz="0" w:space="0" w:color="auto"/>
                                    <w:bottom w:val="none" w:sz="0" w:space="0" w:color="auto"/>
                                    <w:right w:val="none" w:sz="0" w:space="0" w:color="auto"/>
                                  </w:divBdr>
                                </w:div>
                              </w:divsChild>
                            </w:div>
                            <w:div w:id="1115755969">
                              <w:marLeft w:val="0"/>
                              <w:marRight w:val="0"/>
                              <w:marTop w:val="0"/>
                              <w:marBottom w:val="0"/>
                              <w:divBdr>
                                <w:top w:val="none" w:sz="0" w:space="0" w:color="auto"/>
                                <w:left w:val="none" w:sz="0" w:space="0" w:color="auto"/>
                                <w:bottom w:val="none" w:sz="0" w:space="0" w:color="auto"/>
                                <w:right w:val="none" w:sz="0" w:space="0" w:color="auto"/>
                              </w:divBdr>
                              <w:divsChild>
                                <w:div w:id="2132702014">
                                  <w:marLeft w:val="-225"/>
                                  <w:marRight w:val="-225"/>
                                  <w:marTop w:val="0"/>
                                  <w:marBottom w:val="0"/>
                                  <w:divBdr>
                                    <w:top w:val="none" w:sz="0" w:space="0" w:color="auto"/>
                                    <w:left w:val="none" w:sz="0" w:space="0" w:color="auto"/>
                                    <w:bottom w:val="none" w:sz="0" w:space="0" w:color="auto"/>
                                    <w:right w:val="none" w:sz="0" w:space="0" w:color="auto"/>
                                  </w:divBdr>
                                </w:div>
                              </w:divsChild>
                            </w:div>
                            <w:div w:id="1716466626">
                              <w:marLeft w:val="0"/>
                              <w:marRight w:val="0"/>
                              <w:marTop w:val="0"/>
                              <w:marBottom w:val="0"/>
                              <w:divBdr>
                                <w:top w:val="none" w:sz="0" w:space="0" w:color="auto"/>
                                <w:left w:val="none" w:sz="0" w:space="0" w:color="auto"/>
                                <w:bottom w:val="none" w:sz="0" w:space="0" w:color="auto"/>
                                <w:right w:val="none" w:sz="0" w:space="0" w:color="auto"/>
                              </w:divBdr>
                              <w:divsChild>
                                <w:div w:id="611472676">
                                  <w:marLeft w:val="-225"/>
                                  <w:marRight w:val="-225"/>
                                  <w:marTop w:val="0"/>
                                  <w:marBottom w:val="0"/>
                                  <w:divBdr>
                                    <w:top w:val="none" w:sz="0" w:space="0" w:color="auto"/>
                                    <w:left w:val="none" w:sz="0" w:space="0" w:color="auto"/>
                                    <w:bottom w:val="none" w:sz="0" w:space="0" w:color="auto"/>
                                    <w:right w:val="none" w:sz="0" w:space="0" w:color="auto"/>
                                  </w:divBdr>
                                </w:div>
                              </w:divsChild>
                            </w:div>
                            <w:div w:id="1373113518">
                              <w:marLeft w:val="0"/>
                              <w:marRight w:val="0"/>
                              <w:marTop w:val="0"/>
                              <w:marBottom w:val="0"/>
                              <w:divBdr>
                                <w:top w:val="none" w:sz="0" w:space="0" w:color="auto"/>
                                <w:left w:val="none" w:sz="0" w:space="0" w:color="auto"/>
                                <w:bottom w:val="none" w:sz="0" w:space="0" w:color="auto"/>
                                <w:right w:val="none" w:sz="0" w:space="0" w:color="auto"/>
                              </w:divBdr>
                              <w:divsChild>
                                <w:div w:id="545485851">
                                  <w:marLeft w:val="-225"/>
                                  <w:marRight w:val="-225"/>
                                  <w:marTop w:val="0"/>
                                  <w:marBottom w:val="0"/>
                                  <w:divBdr>
                                    <w:top w:val="none" w:sz="0" w:space="0" w:color="auto"/>
                                    <w:left w:val="none" w:sz="0" w:space="0" w:color="auto"/>
                                    <w:bottom w:val="none" w:sz="0" w:space="0" w:color="auto"/>
                                    <w:right w:val="none" w:sz="0" w:space="0" w:color="auto"/>
                                  </w:divBdr>
                                </w:div>
                              </w:divsChild>
                            </w:div>
                            <w:div w:id="846136188">
                              <w:marLeft w:val="0"/>
                              <w:marRight w:val="0"/>
                              <w:marTop w:val="0"/>
                              <w:marBottom w:val="0"/>
                              <w:divBdr>
                                <w:top w:val="none" w:sz="0" w:space="0" w:color="auto"/>
                                <w:left w:val="none" w:sz="0" w:space="0" w:color="auto"/>
                                <w:bottom w:val="none" w:sz="0" w:space="0" w:color="auto"/>
                                <w:right w:val="none" w:sz="0" w:space="0" w:color="auto"/>
                              </w:divBdr>
                              <w:divsChild>
                                <w:div w:id="518088112">
                                  <w:marLeft w:val="-225"/>
                                  <w:marRight w:val="-225"/>
                                  <w:marTop w:val="0"/>
                                  <w:marBottom w:val="0"/>
                                  <w:divBdr>
                                    <w:top w:val="none" w:sz="0" w:space="0" w:color="auto"/>
                                    <w:left w:val="none" w:sz="0" w:space="0" w:color="auto"/>
                                    <w:bottom w:val="none" w:sz="0" w:space="0" w:color="auto"/>
                                    <w:right w:val="none" w:sz="0" w:space="0" w:color="auto"/>
                                  </w:divBdr>
                                </w:div>
                              </w:divsChild>
                            </w:div>
                            <w:div w:id="1904834553">
                              <w:marLeft w:val="0"/>
                              <w:marRight w:val="0"/>
                              <w:marTop w:val="0"/>
                              <w:marBottom w:val="0"/>
                              <w:divBdr>
                                <w:top w:val="none" w:sz="0" w:space="0" w:color="auto"/>
                                <w:left w:val="none" w:sz="0" w:space="0" w:color="auto"/>
                                <w:bottom w:val="none" w:sz="0" w:space="0" w:color="auto"/>
                                <w:right w:val="none" w:sz="0" w:space="0" w:color="auto"/>
                              </w:divBdr>
                              <w:divsChild>
                                <w:div w:id="60137750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561130">
      <w:bodyDiv w:val="1"/>
      <w:marLeft w:val="0"/>
      <w:marRight w:val="0"/>
      <w:marTop w:val="0"/>
      <w:marBottom w:val="0"/>
      <w:divBdr>
        <w:top w:val="none" w:sz="0" w:space="0" w:color="auto"/>
        <w:left w:val="none" w:sz="0" w:space="0" w:color="auto"/>
        <w:bottom w:val="none" w:sz="0" w:space="0" w:color="auto"/>
        <w:right w:val="none" w:sz="0" w:space="0" w:color="auto"/>
      </w:divBdr>
    </w:div>
    <w:div w:id="268438366">
      <w:bodyDiv w:val="1"/>
      <w:marLeft w:val="0"/>
      <w:marRight w:val="0"/>
      <w:marTop w:val="0"/>
      <w:marBottom w:val="0"/>
      <w:divBdr>
        <w:top w:val="none" w:sz="0" w:space="0" w:color="auto"/>
        <w:left w:val="none" w:sz="0" w:space="0" w:color="auto"/>
        <w:bottom w:val="none" w:sz="0" w:space="0" w:color="auto"/>
        <w:right w:val="none" w:sz="0" w:space="0" w:color="auto"/>
      </w:divBdr>
    </w:div>
    <w:div w:id="276302276">
      <w:bodyDiv w:val="1"/>
      <w:marLeft w:val="0"/>
      <w:marRight w:val="0"/>
      <w:marTop w:val="0"/>
      <w:marBottom w:val="0"/>
      <w:divBdr>
        <w:top w:val="none" w:sz="0" w:space="0" w:color="auto"/>
        <w:left w:val="none" w:sz="0" w:space="0" w:color="auto"/>
        <w:bottom w:val="none" w:sz="0" w:space="0" w:color="auto"/>
        <w:right w:val="none" w:sz="0" w:space="0" w:color="auto"/>
      </w:divBdr>
    </w:div>
    <w:div w:id="284969536">
      <w:bodyDiv w:val="1"/>
      <w:marLeft w:val="0"/>
      <w:marRight w:val="0"/>
      <w:marTop w:val="0"/>
      <w:marBottom w:val="0"/>
      <w:divBdr>
        <w:top w:val="none" w:sz="0" w:space="0" w:color="auto"/>
        <w:left w:val="none" w:sz="0" w:space="0" w:color="auto"/>
        <w:bottom w:val="none" w:sz="0" w:space="0" w:color="auto"/>
        <w:right w:val="none" w:sz="0" w:space="0" w:color="auto"/>
      </w:divBdr>
    </w:div>
    <w:div w:id="325212398">
      <w:bodyDiv w:val="1"/>
      <w:marLeft w:val="0"/>
      <w:marRight w:val="0"/>
      <w:marTop w:val="0"/>
      <w:marBottom w:val="0"/>
      <w:divBdr>
        <w:top w:val="none" w:sz="0" w:space="0" w:color="auto"/>
        <w:left w:val="none" w:sz="0" w:space="0" w:color="auto"/>
        <w:bottom w:val="none" w:sz="0" w:space="0" w:color="auto"/>
        <w:right w:val="none" w:sz="0" w:space="0" w:color="auto"/>
      </w:divBdr>
    </w:div>
    <w:div w:id="341780317">
      <w:bodyDiv w:val="1"/>
      <w:marLeft w:val="0"/>
      <w:marRight w:val="0"/>
      <w:marTop w:val="0"/>
      <w:marBottom w:val="0"/>
      <w:divBdr>
        <w:top w:val="none" w:sz="0" w:space="0" w:color="auto"/>
        <w:left w:val="none" w:sz="0" w:space="0" w:color="auto"/>
        <w:bottom w:val="none" w:sz="0" w:space="0" w:color="auto"/>
        <w:right w:val="none" w:sz="0" w:space="0" w:color="auto"/>
      </w:divBdr>
    </w:div>
    <w:div w:id="364909214">
      <w:bodyDiv w:val="1"/>
      <w:marLeft w:val="0"/>
      <w:marRight w:val="0"/>
      <w:marTop w:val="0"/>
      <w:marBottom w:val="0"/>
      <w:divBdr>
        <w:top w:val="none" w:sz="0" w:space="0" w:color="auto"/>
        <w:left w:val="none" w:sz="0" w:space="0" w:color="auto"/>
        <w:bottom w:val="none" w:sz="0" w:space="0" w:color="auto"/>
        <w:right w:val="none" w:sz="0" w:space="0" w:color="auto"/>
      </w:divBdr>
      <w:divsChild>
        <w:div w:id="1564483281">
          <w:marLeft w:val="0"/>
          <w:marRight w:val="0"/>
          <w:marTop w:val="0"/>
          <w:marBottom w:val="0"/>
          <w:divBdr>
            <w:top w:val="none" w:sz="0" w:space="0" w:color="auto"/>
            <w:left w:val="none" w:sz="0" w:space="0" w:color="auto"/>
            <w:bottom w:val="none" w:sz="0" w:space="0" w:color="auto"/>
            <w:right w:val="none" w:sz="0" w:space="0" w:color="auto"/>
          </w:divBdr>
        </w:div>
        <w:div w:id="1428888041">
          <w:marLeft w:val="0"/>
          <w:marRight w:val="0"/>
          <w:marTop w:val="0"/>
          <w:marBottom w:val="0"/>
          <w:divBdr>
            <w:top w:val="none" w:sz="0" w:space="0" w:color="auto"/>
            <w:left w:val="none" w:sz="0" w:space="0" w:color="auto"/>
            <w:bottom w:val="none" w:sz="0" w:space="0" w:color="auto"/>
            <w:right w:val="none" w:sz="0" w:space="0" w:color="auto"/>
          </w:divBdr>
        </w:div>
      </w:divsChild>
    </w:div>
    <w:div w:id="446389803">
      <w:bodyDiv w:val="1"/>
      <w:marLeft w:val="0"/>
      <w:marRight w:val="0"/>
      <w:marTop w:val="0"/>
      <w:marBottom w:val="0"/>
      <w:divBdr>
        <w:top w:val="none" w:sz="0" w:space="0" w:color="auto"/>
        <w:left w:val="none" w:sz="0" w:space="0" w:color="auto"/>
        <w:bottom w:val="none" w:sz="0" w:space="0" w:color="auto"/>
        <w:right w:val="none" w:sz="0" w:space="0" w:color="auto"/>
      </w:divBdr>
    </w:div>
    <w:div w:id="554049847">
      <w:bodyDiv w:val="1"/>
      <w:marLeft w:val="0"/>
      <w:marRight w:val="0"/>
      <w:marTop w:val="0"/>
      <w:marBottom w:val="0"/>
      <w:divBdr>
        <w:top w:val="none" w:sz="0" w:space="0" w:color="auto"/>
        <w:left w:val="none" w:sz="0" w:space="0" w:color="auto"/>
        <w:bottom w:val="none" w:sz="0" w:space="0" w:color="auto"/>
        <w:right w:val="none" w:sz="0" w:space="0" w:color="auto"/>
      </w:divBdr>
    </w:div>
    <w:div w:id="662051776">
      <w:bodyDiv w:val="1"/>
      <w:marLeft w:val="0"/>
      <w:marRight w:val="0"/>
      <w:marTop w:val="0"/>
      <w:marBottom w:val="0"/>
      <w:divBdr>
        <w:top w:val="none" w:sz="0" w:space="0" w:color="auto"/>
        <w:left w:val="none" w:sz="0" w:space="0" w:color="auto"/>
        <w:bottom w:val="none" w:sz="0" w:space="0" w:color="auto"/>
        <w:right w:val="none" w:sz="0" w:space="0" w:color="auto"/>
      </w:divBdr>
    </w:div>
    <w:div w:id="688994787">
      <w:bodyDiv w:val="1"/>
      <w:marLeft w:val="0"/>
      <w:marRight w:val="0"/>
      <w:marTop w:val="0"/>
      <w:marBottom w:val="0"/>
      <w:divBdr>
        <w:top w:val="none" w:sz="0" w:space="0" w:color="auto"/>
        <w:left w:val="none" w:sz="0" w:space="0" w:color="auto"/>
        <w:bottom w:val="none" w:sz="0" w:space="0" w:color="auto"/>
        <w:right w:val="none" w:sz="0" w:space="0" w:color="auto"/>
      </w:divBdr>
    </w:div>
    <w:div w:id="690641099">
      <w:bodyDiv w:val="1"/>
      <w:marLeft w:val="0"/>
      <w:marRight w:val="0"/>
      <w:marTop w:val="0"/>
      <w:marBottom w:val="0"/>
      <w:divBdr>
        <w:top w:val="none" w:sz="0" w:space="0" w:color="auto"/>
        <w:left w:val="none" w:sz="0" w:space="0" w:color="auto"/>
        <w:bottom w:val="none" w:sz="0" w:space="0" w:color="auto"/>
        <w:right w:val="none" w:sz="0" w:space="0" w:color="auto"/>
      </w:divBdr>
    </w:div>
    <w:div w:id="756753832">
      <w:bodyDiv w:val="1"/>
      <w:marLeft w:val="0"/>
      <w:marRight w:val="0"/>
      <w:marTop w:val="0"/>
      <w:marBottom w:val="0"/>
      <w:divBdr>
        <w:top w:val="none" w:sz="0" w:space="0" w:color="auto"/>
        <w:left w:val="none" w:sz="0" w:space="0" w:color="auto"/>
        <w:bottom w:val="none" w:sz="0" w:space="0" w:color="auto"/>
        <w:right w:val="none" w:sz="0" w:space="0" w:color="auto"/>
      </w:divBdr>
    </w:div>
    <w:div w:id="776217831">
      <w:bodyDiv w:val="1"/>
      <w:marLeft w:val="0"/>
      <w:marRight w:val="0"/>
      <w:marTop w:val="0"/>
      <w:marBottom w:val="0"/>
      <w:divBdr>
        <w:top w:val="none" w:sz="0" w:space="0" w:color="auto"/>
        <w:left w:val="none" w:sz="0" w:space="0" w:color="auto"/>
        <w:bottom w:val="none" w:sz="0" w:space="0" w:color="auto"/>
        <w:right w:val="none" w:sz="0" w:space="0" w:color="auto"/>
      </w:divBdr>
    </w:div>
    <w:div w:id="796685839">
      <w:bodyDiv w:val="1"/>
      <w:marLeft w:val="0"/>
      <w:marRight w:val="0"/>
      <w:marTop w:val="0"/>
      <w:marBottom w:val="0"/>
      <w:divBdr>
        <w:top w:val="none" w:sz="0" w:space="0" w:color="auto"/>
        <w:left w:val="none" w:sz="0" w:space="0" w:color="auto"/>
        <w:bottom w:val="none" w:sz="0" w:space="0" w:color="auto"/>
        <w:right w:val="none" w:sz="0" w:space="0" w:color="auto"/>
      </w:divBdr>
    </w:div>
    <w:div w:id="851378228">
      <w:bodyDiv w:val="1"/>
      <w:marLeft w:val="0"/>
      <w:marRight w:val="0"/>
      <w:marTop w:val="0"/>
      <w:marBottom w:val="0"/>
      <w:divBdr>
        <w:top w:val="none" w:sz="0" w:space="0" w:color="auto"/>
        <w:left w:val="none" w:sz="0" w:space="0" w:color="auto"/>
        <w:bottom w:val="none" w:sz="0" w:space="0" w:color="auto"/>
        <w:right w:val="none" w:sz="0" w:space="0" w:color="auto"/>
      </w:divBdr>
    </w:div>
    <w:div w:id="859121627">
      <w:bodyDiv w:val="1"/>
      <w:marLeft w:val="0"/>
      <w:marRight w:val="0"/>
      <w:marTop w:val="0"/>
      <w:marBottom w:val="0"/>
      <w:divBdr>
        <w:top w:val="none" w:sz="0" w:space="0" w:color="auto"/>
        <w:left w:val="none" w:sz="0" w:space="0" w:color="auto"/>
        <w:bottom w:val="none" w:sz="0" w:space="0" w:color="auto"/>
        <w:right w:val="none" w:sz="0" w:space="0" w:color="auto"/>
      </w:divBdr>
    </w:div>
    <w:div w:id="866523811">
      <w:bodyDiv w:val="1"/>
      <w:marLeft w:val="0"/>
      <w:marRight w:val="0"/>
      <w:marTop w:val="0"/>
      <w:marBottom w:val="0"/>
      <w:divBdr>
        <w:top w:val="none" w:sz="0" w:space="0" w:color="auto"/>
        <w:left w:val="none" w:sz="0" w:space="0" w:color="auto"/>
        <w:bottom w:val="none" w:sz="0" w:space="0" w:color="auto"/>
        <w:right w:val="none" w:sz="0" w:space="0" w:color="auto"/>
      </w:divBdr>
    </w:div>
    <w:div w:id="868106226">
      <w:bodyDiv w:val="1"/>
      <w:marLeft w:val="0"/>
      <w:marRight w:val="0"/>
      <w:marTop w:val="0"/>
      <w:marBottom w:val="0"/>
      <w:divBdr>
        <w:top w:val="none" w:sz="0" w:space="0" w:color="auto"/>
        <w:left w:val="none" w:sz="0" w:space="0" w:color="auto"/>
        <w:bottom w:val="none" w:sz="0" w:space="0" w:color="auto"/>
        <w:right w:val="none" w:sz="0" w:space="0" w:color="auto"/>
      </w:divBdr>
    </w:div>
    <w:div w:id="880939475">
      <w:bodyDiv w:val="1"/>
      <w:marLeft w:val="0"/>
      <w:marRight w:val="0"/>
      <w:marTop w:val="0"/>
      <w:marBottom w:val="0"/>
      <w:divBdr>
        <w:top w:val="none" w:sz="0" w:space="0" w:color="auto"/>
        <w:left w:val="none" w:sz="0" w:space="0" w:color="auto"/>
        <w:bottom w:val="none" w:sz="0" w:space="0" w:color="auto"/>
        <w:right w:val="none" w:sz="0" w:space="0" w:color="auto"/>
      </w:divBdr>
    </w:div>
    <w:div w:id="908228834">
      <w:bodyDiv w:val="1"/>
      <w:marLeft w:val="0"/>
      <w:marRight w:val="0"/>
      <w:marTop w:val="0"/>
      <w:marBottom w:val="0"/>
      <w:divBdr>
        <w:top w:val="none" w:sz="0" w:space="0" w:color="auto"/>
        <w:left w:val="none" w:sz="0" w:space="0" w:color="auto"/>
        <w:bottom w:val="none" w:sz="0" w:space="0" w:color="auto"/>
        <w:right w:val="none" w:sz="0" w:space="0" w:color="auto"/>
      </w:divBdr>
    </w:div>
    <w:div w:id="951207698">
      <w:bodyDiv w:val="1"/>
      <w:marLeft w:val="0"/>
      <w:marRight w:val="0"/>
      <w:marTop w:val="0"/>
      <w:marBottom w:val="0"/>
      <w:divBdr>
        <w:top w:val="none" w:sz="0" w:space="0" w:color="auto"/>
        <w:left w:val="none" w:sz="0" w:space="0" w:color="auto"/>
        <w:bottom w:val="none" w:sz="0" w:space="0" w:color="auto"/>
        <w:right w:val="none" w:sz="0" w:space="0" w:color="auto"/>
      </w:divBdr>
      <w:divsChild>
        <w:div w:id="1648895450">
          <w:marLeft w:val="0"/>
          <w:marRight w:val="0"/>
          <w:marTop w:val="0"/>
          <w:marBottom w:val="0"/>
          <w:divBdr>
            <w:top w:val="none" w:sz="0" w:space="0" w:color="auto"/>
            <w:left w:val="none" w:sz="0" w:space="0" w:color="auto"/>
            <w:bottom w:val="none" w:sz="0" w:space="0" w:color="auto"/>
            <w:right w:val="none" w:sz="0" w:space="0" w:color="auto"/>
          </w:divBdr>
        </w:div>
      </w:divsChild>
    </w:div>
    <w:div w:id="962270545">
      <w:bodyDiv w:val="1"/>
      <w:marLeft w:val="0"/>
      <w:marRight w:val="0"/>
      <w:marTop w:val="0"/>
      <w:marBottom w:val="0"/>
      <w:divBdr>
        <w:top w:val="none" w:sz="0" w:space="0" w:color="auto"/>
        <w:left w:val="none" w:sz="0" w:space="0" w:color="auto"/>
        <w:bottom w:val="none" w:sz="0" w:space="0" w:color="auto"/>
        <w:right w:val="none" w:sz="0" w:space="0" w:color="auto"/>
      </w:divBdr>
    </w:div>
    <w:div w:id="1056976943">
      <w:bodyDiv w:val="1"/>
      <w:marLeft w:val="0"/>
      <w:marRight w:val="0"/>
      <w:marTop w:val="0"/>
      <w:marBottom w:val="0"/>
      <w:divBdr>
        <w:top w:val="none" w:sz="0" w:space="0" w:color="auto"/>
        <w:left w:val="none" w:sz="0" w:space="0" w:color="auto"/>
        <w:bottom w:val="none" w:sz="0" w:space="0" w:color="auto"/>
        <w:right w:val="none" w:sz="0" w:space="0" w:color="auto"/>
      </w:divBdr>
    </w:div>
    <w:div w:id="1086733178">
      <w:bodyDiv w:val="1"/>
      <w:marLeft w:val="0"/>
      <w:marRight w:val="0"/>
      <w:marTop w:val="0"/>
      <w:marBottom w:val="0"/>
      <w:divBdr>
        <w:top w:val="none" w:sz="0" w:space="0" w:color="auto"/>
        <w:left w:val="none" w:sz="0" w:space="0" w:color="auto"/>
        <w:bottom w:val="none" w:sz="0" w:space="0" w:color="auto"/>
        <w:right w:val="none" w:sz="0" w:space="0" w:color="auto"/>
      </w:divBdr>
    </w:div>
    <w:div w:id="1172254127">
      <w:bodyDiv w:val="1"/>
      <w:marLeft w:val="0"/>
      <w:marRight w:val="0"/>
      <w:marTop w:val="0"/>
      <w:marBottom w:val="0"/>
      <w:divBdr>
        <w:top w:val="none" w:sz="0" w:space="0" w:color="auto"/>
        <w:left w:val="none" w:sz="0" w:space="0" w:color="auto"/>
        <w:bottom w:val="none" w:sz="0" w:space="0" w:color="auto"/>
        <w:right w:val="none" w:sz="0" w:space="0" w:color="auto"/>
      </w:divBdr>
    </w:div>
    <w:div w:id="1273317210">
      <w:bodyDiv w:val="1"/>
      <w:marLeft w:val="0"/>
      <w:marRight w:val="0"/>
      <w:marTop w:val="0"/>
      <w:marBottom w:val="0"/>
      <w:divBdr>
        <w:top w:val="none" w:sz="0" w:space="0" w:color="auto"/>
        <w:left w:val="none" w:sz="0" w:space="0" w:color="auto"/>
        <w:bottom w:val="none" w:sz="0" w:space="0" w:color="auto"/>
        <w:right w:val="none" w:sz="0" w:space="0" w:color="auto"/>
      </w:divBdr>
    </w:div>
    <w:div w:id="1423261542">
      <w:bodyDiv w:val="1"/>
      <w:marLeft w:val="0"/>
      <w:marRight w:val="0"/>
      <w:marTop w:val="0"/>
      <w:marBottom w:val="0"/>
      <w:divBdr>
        <w:top w:val="none" w:sz="0" w:space="0" w:color="auto"/>
        <w:left w:val="none" w:sz="0" w:space="0" w:color="auto"/>
        <w:bottom w:val="none" w:sz="0" w:space="0" w:color="auto"/>
        <w:right w:val="none" w:sz="0" w:space="0" w:color="auto"/>
      </w:divBdr>
    </w:div>
    <w:div w:id="1494026806">
      <w:bodyDiv w:val="1"/>
      <w:marLeft w:val="0"/>
      <w:marRight w:val="0"/>
      <w:marTop w:val="0"/>
      <w:marBottom w:val="0"/>
      <w:divBdr>
        <w:top w:val="none" w:sz="0" w:space="0" w:color="auto"/>
        <w:left w:val="none" w:sz="0" w:space="0" w:color="auto"/>
        <w:bottom w:val="none" w:sz="0" w:space="0" w:color="auto"/>
        <w:right w:val="none" w:sz="0" w:space="0" w:color="auto"/>
      </w:divBdr>
    </w:div>
    <w:div w:id="1533106105">
      <w:bodyDiv w:val="1"/>
      <w:marLeft w:val="0"/>
      <w:marRight w:val="0"/>
      <w:marTop w:val="0"/>
      <w:marBottom w:val="0"/>
      <w:divBdr>
        <w:top w:val="none" w:sz="0" w:space="0" w:color="auto"/>
        <w:left w:val="none" w:sz="0" w:space="0" w:color="auto"/>
        <w:bottom w:val="none" w:sz="0" w:space="0" w:color="auto"/>
        <w:right w:val="none" w:sz="0" w:space="0" w:color="auto"/>
      </w:divBdr>
    </w:div>
    <w:div w:id="1552574350">
      <w:bodyDiv w:val="1"/>
      <w:marLeft w:val="0"/>
      <w:marRight w:val="0"/>
      <w:marTop w:val="0"/>
      <w:marBottom w:val="0"/>
      <w:divBdr>
        <w:top w:val="none" w:sz="0" w:space="0" w:color="auto"/>
        <w:left w:val="none" w:sz="0" w:space="0" w:color="auto"/>
        <w:bottom w:val="none" w:sz="0" w:space="0" w:color="auto"/>
        <w:right w:val="none" w:sz="0" w:space="0" w:color="auto"/>
      </w:divBdr>
    </w:div>
    <w:div w:id="1596864247">
      <w:bodyDiv w:val="1"/>
      <w:marLeft w:val="0"/>
      <w:marRight w:val="0"/>
      <w:marTop w:val="0"/>
      <w:marBottom w:val="0"/>
      <w:divBdr>
        <w:top w:val="none" w:sz="0" w:space="0" w:color="auto"/>
        <w:left w:val="none" w:sz="0" w:space="0" w:color="auto"/>
        <w:bottom w:val="none" w:sz="0" w:space="0" w:color="auto"/>
        <w:right w:val="none" w:sz="0" w:space="0" w:color="auto"/>
      </w:divBdr>
    </w:div>
    <w:div w:id="1628005283">
      <w:bodyDiv w:val="1"/>
      <w:marLeft w:val="0"/>
      <w:marRight w:val="0"/>
      <w:marTop w:val="0"/>
      <w:marBottom w:val="0"/>
      <w:divBdr>
        <w:top w:val="none" w:sz="0" w:space="0" w:color="auto"/>
        <w:left w:val="none" w:sz="0" w:space="0" w:color="auto"/>
        <w:bottom w:val="none" w:sz="0" w:space="0" w:color="auto"/>
        <w:right w:val="none" w:sz="0" w:space="0" w:color="auto"/>
      </w:divBdr>
    </w:div>
    <w:div w:id="1639845137">
      <w:bodyDiv w:val="1"/>
      <w:marLeft w:val="0"/>
      <w:marRight w:val="0"/>
      <w:marTop w:val="0"/>
      <w:marBottom w:val="0"/>
      <w:divBdr>
        <w:top w:val="none" w:sz="0" w:space="0" w:color="auto"/>
        <w:left w:val="none" w:sz="0" w:space="0" w:color="auto"/>
        <w:bottom w:val="none" w:sz="0" w:space="0" w:color="auto"/>
        <w:right w:val="none" w:sz="0" w:space="0" w:color="auto"/>
      </w:divBdr>
    </w:div>
    <w:div w:id="1667320453">
      <w:bodyDiv w:val="1"/>
      <w:marLeft w:val="0"/>
      <w:marRight w:val="0"/>
      <w:marTop w:val="0"/>
      <w:marBottom w:val="0"/>
      <w:divBdr>
        <w:top w:val="none" w:sz="0" w:space="0" w:color="auto"/>
        <w:left w:val="none" w:sz="0" w:space="0" w:color="auto"/>
        <w:bottom w:val="none" w:sz="0" w:space="0" w:color="auto"/>
        <w:right w:val="none" w:sz="0" w:space="0" w:color="auto"/>
      </w:divBdr>
    </w:div>
    <w:div w:id="1699156973">
      <w:bodyDiv w:val="1"/>
      <w:marLeft w:val="0"/>
      <w:marRight w:val="0"/>
      <w:marTop w:val="0"/>
      <w:marBottom w:val="0"/>
      <w:divBdr>
        <w:top w:val="none" w:sz="0" w:space="0" w:color="auto"/>
        <w:left w:val="none" w:sz="0" w:space="0" w:color="auto"/>
        <w:bottom w:val="none" w:sz="0" w:space="0" w:color="auto"/>
        <w:right w:val="none" w:sz="0" w:space="0" w:color="auto"/>
      </w:divBdr>
    </w:div>
    <w:div w:id="1766002142">
      <w:bodyDiv w:val="1"/>
      <w:marLeft w:val="0"/>
      <w:marRight w:val="0"/>
      <w:marTop w:val="0"/>
      <w:marBottom w:val="0"/>
      <w:divBdr>
        <w:top w:val="none" w:sz="0" w:space="0" w:color="auto"/>
        <w:left w:val="none" w:sz="0" w:space="0" w:color="auto"/>
        <w:bottom w:val="none" w:sz="0" w:space="0" w:color="auto"/>
        <w:right w:val="none" w:sz="0" w:space="0" w:color="auto"/>
      </w:divBdr>
    </w:div>
    <w:div w:id="1776055988">
      <w:bodyDiv w:val="1"/>
      <w:marLeft w:val="0"/>
      <w:marRight w:val="0"/>
      <w:marTop w:val="0"/>
      <w:marBottom w:val="0"/>
      <w:divBdr>
        <w:top w:val="none" w:sz="0" w:space="0" w:color="auto"/>
        <w:left w:val="none" w:sz="0" w:space="0" w:color="auto"/>
        <w:bottom w:val="none" w:sz="0" w:space="0" w:color="auto"/>
        <w:right w:val="none" w:sz="0" w:space="0" w:color="auto"/>
      </w:divBdr>
    </w:div>
    <w:div w:id="1874229454">
      <w:bodyDiv w:val="1"/>
      <w:marLeft w:val="0"/>
      <w:marRight w:val="0"/>
      <w:marTop w:val="0"/>
      <w:marBottom w:val="0"/>
      <w:divBdr>
        <w:top w:val="none" w:sz="0" w:space="0" w:color="auto"/>
        <w:left w:val="none" w:sz="0" w:space="0" w:color="auto"/>
        <w:bottom w:val="none" w:sz="0" w:space="0" w:color="auto"/>
        <w:right w:val="none" w:sz="0" w:space="0" w:color="auto"/>
      </w:divBdr>
    </w:div>
    <w:div w:id="1933197449">
      <w:bodyDiv w:val="1"/>
      <w:marLeft w:val="0"/>
      <w:marRight w:val="0"/>
      <w:marTop w:val="0"/>
      <w:marBottom w:val="0"/>
      <w:divBdr>
        <w:top w:val="none" w:sz="0" w:space="0" w:color="auto"/>
        <w:left w:val="none" w:sz="0" w:space="0" w:color="auto"/>
        <w:bottom w:val="none" w:sz="0" w:space="0" w:color="auto"/>
        <w:right w:val="none" w:sz="0" w:space="0" w:color="auto"/>
      </w:divBdr>
    </w:div>
    <w:div w:id="1935749389">
      <w:bodyDiv w:val="1"/>
      <w:marLeft w:val="0"/>
      <w:marRight w:val="0"/>
      <w:marTop w:val="0"/>
      <w:marBottom w:val="0"/>
      <w:divBdr>
        <w:top w:val="none" w:sz="0" w:space="0" w:color="auto"/>
        <w:left w:val="none" w:sz="0" w:space="0" w:color="auto"/>
        <w:bottom w:val="none" w:sz="0" w:space="0" w:color="auto"/>
        <w:right w:val="none" w:sz="0" w:space="0" w:color="auto"/>
      </w:divBdr>
    </w:div>
    <w:div w:id="1940866671">
      <w:bodyDiv w:val="1"/>
      <w:marLeft w:val="0"/>
      <w:marRight w:val="0"/>
      <w:marTop w:val="0"/>
      <w:marBottom w:val="0"/>
      <w:divBdr>
        <w:top w:val="none" w:sz="0" w:space="0" w:color="auto"/>
        <w:left w:val="none" w:sz="0" w:space="0" w:color="auto"/>
        <w:bottom w:val="none" w:sz="0" w:space="0" w:color="auto"/>
        <w:right w:val="none" w:sz="0" w:space="0" w:color="auto"/>
      </w:divBdr>
    </w:div>
    <w:div w:id="1966156367">
      <w:bodyDiv w:val="1"/>
      <w:marLeft w:val="0"/>
      <w:marRight w:val="0"/>
      <w:marTop w:val="0"/>
      <w:marBottom w:val="0"/>
      <w:divBdr>
        <w:top w:val="none" w:sz="0" w:space="0" w:color="auto"/>
        <w:left w:val="none" w:sz="0" w:space="0" w:color="auto"/>
        <w:bottom w:val="none" w:sz="0" w:space="0" w:color="auto"/>
        <w:right w:val="none" w:sz="0" w:space="0" w:color="auto"/>
      </w:divBdr>
      <w:divsChild>
        <w:div w:id="261301460">
          <w:marLeft w:val="0"/>
          <w:marRight w:val="0"/>
          <w:marTop w:val="0"/>
          <w:marBottom w:val="0"/>
          <w:divBdr>
            <w:top w:val="none" w:sz="0" w:space="0" w:color="auto"/>
            <w:left w:val="none" w:sz="0" w:space="0" w:color="auto"/>
            <w:bottom w:val="none" w:sz="0" w:space="0" w:color="auto"/>
            <w:right w:val="none" w:sz="0" w:space="0" w:color="auto"/>
          </w:divBdr>
        </w:div>
      </w:divsChild>
    </w:div>
    <w:div w:id="2095086610">
      <w:bodyDiv w:val="1"/>
      <w:marLeft w:val="0"/>
      <w:marRight w:val="0"/>
      <w:marTop w:val="0"/>
      <w:marBottom w:val="0"/>
      <w:divBdr>
        <w:top w:val="none" w:sz="0" w:space="0" w:color="auto"/>
        <w:left w:val="none" w:sz="0" w:space="0" w:color="auto"/>
        <w:bottom w:val="none" w:sz="0" w:space="0" w:color="auto"/>
        <w:right w:val="none" w:sz="0" w:space="0" w:color="auto"/>
      </w:divBdr>
    </w:div>
    <w:div w:id="213621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sa.ie/eng/Topics/Workplace_Stress/" TargetMode="External"/><Relationship Id="rId21" Type="http://schemas.openxmlformats.org/officeDocument/2006/relationships/footer" Target="footer3.xml"/><Relationship Id="rId42" Type="http://schemas.openxmlformats.org/officeDocument/2006/relationships/hyperlink" Target="mailto:ireland@fodo.com" TargetMode="External"/><Relationship Id="rId47" Type="http://schemas.openxmlformats.org/officeDocument/2006/relationships/hyperlink" Target="https://www.college-optometrists.org/the-college/media-hub/news-listing/coronavirus-2019-advice-for-optometrists.html" TargetMode="External"/><Relationship Id="rId63" Type="http://schemas.openxmlformats.org/officeDocument/2006/relationships/hyperlink" Target="https://www.ecdc.europa.eu/sites/default/files/documents/Environmental-persistence-of-SARS_CoV_2-virus-Options-for-cleaning2020-03-26_0.pdf" TargetMode="External"/><Relationship Id="rId68" Type="http://schemas.openxmlformats.org/officeDocument/2006/relationships/hyperlink" Target="https://www.youtube.com/watch?v=IsgLivAD2FE&amp;feature=youtu.be" TargetMode="External"/><Relationship Id="rId84" Type="http://schemas.openxmlformats.org/officeDocument/2006/relationships/image" Target="media/image12.png"/><Relationship Id="rId89" Type="http://schemas.openxmlformats.org/officeDocument/2006/relationships/hyperlink" Target="https://www.hps.scot.nhs.uk/web-resources-container/covid-19-the-correct-order-for-donning-doffing-and-disposal-of-personal-protective-equipment-ppe-for-healthcare-workers-hcws-in-a-primary-care-setting/" TargetMode="External"/><Relationship Id="rId16" Type="http://schemas.openxmlformats.org/officeDocument/2006/relationships/header" Target="header1.xml"/><Relationship Id="rId107" Type="http://schemas.openxmlformats.org/officeDocument/2006/relationships/theme" Target="theme/theme1.xml"/><Relationship Id="rId11" Type="http://schemas.openxmlformats.org/officeDocument/2006/relationships/hyperlink" Target="https://www.gov.ie/en/news/58bc8b-taoiseach-announces-roadmap-for-reopening-society-and-business-and-u/" TargetMode="External"/><Relationship Id="rId32" Type="http://schemas.openxmlformats.org/officeDocument/2006/relationships/hyperlink" Target="https://www.college-optometrists.org/uploads/assets/749fc08a-e982-46e9-80694a262b1ce3d1/bafc8830-a5cc-4903-9364b888d2b3e194/Ophthalmology-and-Optometry-Patient-Management-during-the-COVID-19-Pandemic-3-April-2020.pdf" TargetMode="External"/><Relationship Id="rId37" Type="http://schemas.openxmlformats.org/officeDocument/2006/relationships/hyperlink" Target="https://www.college-optometrists.org/the-college/media-hub/news-listing/coronavirus-2019-advice-for-optometrists.html" TargetMode="External"/><Relationship Id="rId53" Type="http://schemas.openxmlformats.org/officeDocument/2006/relationships/hyperlink" Target="https://www2.hse.ie/conditions/coronavirus/people-at-higher-risk.html" TargetMode="External"/><Relationship Id="rId58" Type="http://schemas.openxmlformats.org/officeDocument/2006/relationships/hyperlink" Target="https://www2.hse.ie/conditions/coronavirus/symptoms.html" TargetMode="External"/><Relationship Id="rId74" Type="http://schemas.openxmlformats.org/officeDocument/2006/relationships/image" Target="media/image4.jpeg"/><Relationship Id="rId79" Type="http://schemas.openxmlformats.org/officeDocument/2006/relationships/image" Target="media/image9.jpeg"/><Relationship Id="rId102" Type="http://schemas.openxmlformats.org/officeDocument/2006/relationships/hyperlink" Target="http://www.hsa.ie" TargetMode="External"/><Relationship Id="rId5" Type="http://schemas.openxmlformats.org/officeDocument/2006/relationships/webSettings" Target="webSettings.xml"/><Relationship Id="rId90" Type="http://schemas.openxmlformats.org/officeDocument/2006/relationships/hyperlink" Target="https://www.eyedoctors.ie/" TargetMode="External"/><Relationship Id="rId95" Type="http://schemas.openxmlformats.org/officeDocument/2006/relationships/hyperlink" Target="https://www.gov.ie/en/organisation/department-of-health" TargetMode="External"/><Relationship Id="rId22" Type="http://schemas.openxmlformats.org/officeDocument/2006/relationships/hyperlink" Target="https://www.hsa.ie/eng/topics/covid-19/covid-19_coronavirus.html" TargetMode="External"/><Relationship Id="rId27" Type="http://schemas.openxmlformats.org/officeDocument/2006/relationships/hyperlink" Target="http://www.workpositive.ie" TargetMode="External"/><Relationship Id="rId43" Type="http://schemas.openxmlformats.org/officeDocument/2006/relationships/hyperlink" Target="https://www.localenterprise.ie/Response" TargetMode="External"/><Relationship Id="rId48" Type="http://schemas.openxmlformats.org/officeDocument/2006/relationships/hyperlink" Target="https://www.hpsc.ie/a-z/respiratory/coronavirus/novelcoronavirus/casedefinitions/" TargetMode="External"/><Relationship Id="rId64" Type="http://schemas.openxmlformats.org/officeDocument/2006/relationships/hyperlink" Target="https://www.nsai.ie/images/uploads/general/NSAI_Retail_Guide_COVID-19_20200901.pdf" TargetMode="External"/><Relationship Id="rId69" Type="http://schemas.openxmlformats.org/officeDocument/2006/relationships/hyperlink" Target="https://www.youtube.com/watch?v=H_NJvMSEhN0&amp;feature=youtu.be" TargetMode="External"/><Relationship Id="rId80" Type="http://schemas.openxmlformats.org/officeDocument/2006/relationships/hyperlink" Target="mailto:Ireland@fodo.com" TargetMode="External"/><Relationship Id="rId85" Type="http://schemas.openxmlformats.org/officeDocument/2006/relationships/image" Target="media/image13.svg"/><Relationship Id="rId12" Type="http://schemas.openxmlformats.org/officeDocument/2006/relationships/hyperlink" Target="mailto:Ireland@fodo.com" TargetMode="External"/><Relationship Id="rId17" Type="http://schemas.openxmlformats.org/officeDocument/2006/relationships/header" Target="header2.xml"/><Relationship Id="rId33" Type="http://schemas.openxmlformats.org/officeDocument/2006/relationships/hyperlink" Target="https://www.college-optometrists.org/the-college/media-hub/news-listing/coronavirus-covid-19-guidance-for-optometrists.html" TargetMode="External"/><Relationship Id="rId38" Type="http://schemas.openxmlformats.org/officeDocument/2006/relationships/hyperlink" Target="https://www.college-optometrists.org/the-college/media-hub/news-listing/coronavirus-covid-19-guidance-for-optometrists.html" TargetMode="External"/><Relationship Id="rId59" Type="http://schemas.openxmlformats.org/officeDocument/2006/relationships/hyperlink" Target="https://www.hse.ie/eng/services/news/newsfeatures/covid19-updates/partner-resources/covid-19-symptoms-a4-poster.pdf" TargetMode="External"/><Relationship Id="rId103" Type="http://schemas.openxmlformats.org/officeDocument/2006/relationships/header" Target="header4.xml"/><Relationship Id="rId20" Type="http://schemas.openxmlformats.org/officeDocument/2006/relationships/header" Target="header3.xml"/><Relationship Id="rId41" Type="http://schemas.openxmlformats.org/officeDocument/2006/relationships/hyperlink" Target="https://www.college-optometrists.org/the-college/media-hub/news-listing/coronavirus-covid-19-guidance-for-optometrists.html" TargetMode="External"/><Relationship Id="rId54" Type="http://schemas.openxmlformats.org/officeDocument/2006/relationships/hyperlink" Target="https://www2.hse.ie/services/find-a-gp/" TargetMode="External"/><Relationship Id="rId62" Type="http://schemas.openxmlformats.org/officeDocument/2006/relationships/hyperlink" Target="https://www.ecdc.europa.eu/sites/default/files/documents/coronavirus-SARS-CoV-2-guidance-environmental-cleaning-non-healthcare-facilities.pdf" TargetMode="External"/><Relationship Id="rId70" Type="http://schemas.openxmlformats.org/officeDocument/2006/relationships/hyperlink" Target="https://assets.gov.ie/73004/ef6065eb5cc04c9eb2fd1f787c5210a1.pdf" TargetMode="External"/><Relationship Id="rId75" Type="http://schemas.openxmlformats.org/officeDocument/2006/relationships/image" Target="media/image5.jpeg"/><Relationship Id="rId83" Type="http://schemas.openxmlformats.org/officeDocument/2006/relationships/image" Target="media/image11.svg"/><Relationship Id="rId88" Type="http://schemas.openxmlformats.org/officeDocument/2006/relationships/hyperlink" Target="https://www.youtube.com/watch?time_continue=1&amp;v=_4l7qvh5p80&amp;feature=emb_logo" TargetMode="External"/><Relationship Id="rId91" Type="http://schemas.openxmlformats.org/officeDocument/2006/relationships/hyperlink" Target="https://www.rcophth.ac.uk/about/rcophth-guidance-on-restoring-ophthalmology-services/rcophth-covid-19-response/" TargetMode="External"/><Relationship Id="rId96" Type="http://schemas.openxmlformats.org/officeDocument/2006/relationships/hyperlink" Target="https://www.nsai.ie/images/uploads/general/Covid-19_Workplace_Protection_and_Improvement_Guide.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hsa.ie/eng/topics/covid-19/return_to_work_safely_templates_checklists_and_posters/" TargetMode="External"/><Relationship Id="rId23" Type="http://schemas.openxmlformats.org/officeDocument/2006/relationships/hyperlink" Target="https://www.college-optometrists.org/the-college/media-hub/news-listing/coronavirus-covid-19-guidance-for-optometrists.html" TargetMode="External"/><Relationship Id="rId28" Type="http://schemas.openxmlformats.org/officeDocument/2006/relationships/hyperlink" Target="https://www.gov.ie/en/campaigns/together/?referrer=/together/" TargetMode="External"/><Relationship Id="rId36" Type="http://schemas.openxmlformats.org/officeDocument/2006/relationships/hyperlink" Target="https://www.college-optometrists.org/the-college/media-hub/news-listing/coronavirus-covid-19-guidance-for-optometrists.html" TargetMode="External"/><Relationship Id="rId49" Type="http://schemas.openxmlformats.org/officeDocument/2006/relationships/hyperlink" Target="https://www.hpsc.ie/a-z/respiratory/coronavirus/novelcoronavirus/casedefinitions/" TargetMode="External"/><Relationship Id="rId57" Type="http://schemas.openxmlformats.org/officeDocument/2006/relationships/hyperlink" Target="https://www2.hse.ie/conditions/coronavirus/protect-yourself-and-others.html" TargetMode="External"/><Relationship Id="rId106" Type="http://schemas.openxmlformats.org/officeDocument/2006/relationships/glossaryDocument" Target="glossary/document.xml"/><Relationship Id="rId10" Type="http://schemas.openxmlformats.org/officeDocument/2006/relationships/hyperlink" Target="http://www.gov.ie/en/speech/b40c14-speech-of-an-taoiseach-leo-varadkar-td-announcement-of-phase-1/" TargetMode="External"/><Relationship Id="rId31" Type="http://schemas.openxmlformats.org/officeDocument/2006/relationships/hyperlink" Target="https://www.college-optometrists.org/the-college/media-hub/news-listing/patient-management-during-the-covid-19-pandemic.html" TargetMode="External"/><Relationship Id="rId44" Type="http://schemas.openxmlformats.org/officeDocument/2006/relationships/hyperlink" Target="https://www.hsa.ie/eng/topics/covid-19/covid-19_advice_for_employers_and_employees/covid_19_%E2%80%93_advice_for_employers_and_employees.html" TargetMode="External"/><Relationship Id="rId52" Type="http://schemas.openxmlformats.org/officeDocument/2006/relationships/hyperlink" Target="https://assets.gov.ie/74381/2d5ff2b5396f43fda4833122e54459fa.pdf" TargetMode="External"/><Relationship Id="rId60" Type="http://schemas.openxmlformats.org/officeDocument/2006/relationships/hyperlink" Target="https://www.hse.ie/eng/services/news/newsfeatures/covid19-updates/partner-resources/covid-19-symptoms-irish-.pdf" TargetMode="External"/><Relationship Id="rId65" Type="http://schemas.openxmlformats.org/officeDocument/2006/relationships/hyperlink" Target="https://www.hpsc.ie/a-z/respiratory/coronavirus/novelcoronavirus/guidance/selfisolationathome/" TargetMode="External"/><Relationship Id="rId73" Type="http://schemas.openxmlformats.org/officeDocument/2006/relationships/image" Target="media/image3.jpeg"/><Relationship Id="rId78" Type="http://schemas.openxmlformats.org/officeDocument/2006/relationships/image" Target="media/image8.jpeg"/><Relationship Id="rId81" Type="http://schemas.openxmlformats.org/officeDocument/2006/relationships/hyperlink" Target="https://www.hpsc.ie/a-z/respiratory/coronavirus/novelcoronavirus/guidance/infectionpreventionandcontrolguidance/ppe/" TargetMode="External"/><Relationship Id="rId86" Type="http://schemas.openxmlformats.org/officeDocument/2006/relationships/hyperlink" Target="https://www.hpsc.ie/a-z/respiratory/coronavirus/novelcoronavirus/guidance/infectionpreventionandcontrolguidance/ppe/Safe%20mask%20wear%20poster.pdf" TargetMode="External"/><Relationship Id="rId94" Type="http://schemas.openxmlformats.org/officeDocument/2006/relationships/hyperlink" Target="https://coru.ie/health-and-social-care-professionals/covid-19-updates/" TargetMode="External"/><Relationship Id="rId99" Type="http://schemas.openxmlformats.org/officeDocument/2006/relationships/hyperlink" Target="https://www2.hse.ie/coronavirus/?source=banner-www" TargetMode="External"/><Relationship Id="rId101" Type="http://schemas.openxmlformats.org/officeDocument/2006/relationships/hyperlink" Target="https://www.gov.ie/en/publication/923825-guidance-on-cocooning-to-protect-people-over-70-years-and-those-extr/"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hsa.ie/eng/topics/covid-19/return_to_work_safely_templates_checklists_and_posters/" TargetMode="External"/><Relationship Id="rId18" Type="http://schemas.openxmlformats.org/officeDocument/2006/relationships/footer" Target="footer1.xml"/><Relationship Id="rId39" Type="http://schemas.openxmlformats.org/officeDocument/2006/relationships/hyperlink" Target="https://www.college-optometrists.org/the-college/media-hub/news-listing/coronavirus-2019-advice-for-optometrists.html" TargetMode="External"/><Relationship Id="rId34" Type="http://schemas.openxmlformats.org/officeDocument/2006/relationships/hyperlink" Target="https://www.college-optometrists.org/guidance/covid-19-coronavirus-guidance-information/covid-19-faqs.html" TargetMode="External"/><Relationship Id="rId50" Type="http://schemas.openxmlformats.org/officeDocument/2006/relationships/hyperlink" Target="https://www2.hse.ie/conditions/coronavirus/symptoms.html" TargetMode="External"/><Relationship Id="rId55" Type="http://schemas.openxmlformats.org/officeDocument/2006/relationships/hyperlink" Target="https://www2.hse.ie/conditions/coronavirus/testing/how-to-get-tested.html" TargetMode="External"/><Relationship Id="rId76" Type="http://schemas.openxmlformats.org/officeDocument/2006/relationships/image" Target="media/image6.jpeg"/><Relationship Id="rId97" Type="http://schemas.openxmlformats.org/officeDocument/2006/relationships/hyperlink" Target="https://www.hpsc.ie/a-z/respiratory/coronavirus/novelcoronavirus/" TargetMode="External"/><Relationship Id="rId104"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hyperlink" Target="https://assets.gov.ie/73003/844f441a8a8840f9bd3898e92629c8e5.pdf" TargetMode="External"/><Relationship Id="rId92" Type="http://schemas.openxmlformats.org/officeDocument/2006/relationships/hyperlink" Target="https://www.aao.org/headline/alert-important-coronavirus-context" TargetMode="External"/><Relationship Id="rId2" Type="http://schemas.openxmlformats.org/officeDocument/2006/relationships/numbering" Target="numbering.xml"/><Relationship Id="rId29" Type="http://schemas.openxmlformats.org/officeDocument/2006/relationships/hyperlink" Target="https://www.phecit.ie/PHECC/Publications_and_Resources/Newsletters/Newsletter_Items/2020/COVID-19_Statement_to_Stakeholders_and_members_of_the_Public.aspx" TargetMode="External"/><Relationship Id="rId24" Type="http://schemas.openxmlformats.org/officeDocument/2006/relationships/hyperlink" Target="https://www.hsa.ie/eng/topics/biological_agents/specific_biological_agents_infections/legionellosis/covid-19_legionella_information_note.pdf" TargetMode="External"/><Relationship Id="rId40" Type="http://schemas.openxmlformats.org/officeDocument/2006/relationships/hyperlink" Target="https://www.college-optometrists.org/the-college/media-hub/news-listing/coronavirus-2019-advice-for-optometrists.html" TargetMode="External"/><Relationship Id="rId45" Type="http://schemas.openxmlformats.org/officeDocument/2006/relationships/hyperlink" Target="https://www.gov.ie/en/publication/22829a-return-to-work-safely-protocol/" TargetMode="External"/><Relationship Id="rId66" Type="http://schemas.openxmlformats.org/officeDocument/2006/relationships/hyperlink" Target="https://assets.gov.ie/74382/8f670ae12b1b4d03be2f08e9272f8c63.pdf" TargetMode="External"/><Relationship Id="rId87" Type="http://schemas.openxmlformats.org/officeDocument/2006/relationships/hyperlink" Target="https://youtu.be/I5S_n_BpTKk" TargetMode="External"/><Relationship Id="rId61" Type="http://schemas.openxmlformats.org/officeDocument/2006/relationships/hyperlink" Target="https://www2.hse.ie/conditions/coronavirus/protect-yourself-and-others.html" TargetMode="External"/><Relationship Id="rId82" Type="http://schemas.openxmlformats.org/officeDocument/2006/relationships/image" Target="media/image10.png"/><Relationship Id="rId19" Type="http://schemas.openxmlformats.org/officeDocument/2006/relationships/footer" Target="footer2.xml"/><Relationship Id="rId14" Type="http://schemas.openxmlformats.org/officeDocument/2006/relationships/hyperlink" Target="https://www.gov.ie/en/publication/22829a-return-to-work-safely-protocol/" TargetMode="External"/><Relationship Id="rId30" Type="http://schemas.openxmlformats.org/officeDocument/2006/relationships/hyperlink" Target="https://www.college-optometrists.org/the-college/media-hub/news-listing/remote-consultations-during-covid-19-pandemic.html" TargetMode="External"/><Relationship Id="rId35" Type="http://schemas.openxmlformats.org/officeDocument/2006/relationships/hyperlink" Target="https://www2.hse.ie/conditions/coronavirus/people-at-higher-risk.html" TargetMode="External"/><Relationship Id="rId56" Type="http://schemas.openxmlformats.org/officeDocument/2006/relationships/hyperlink" Target="https://www2.hse.ie/conditions/coronavirus/managing-coronavirus-at-home/if-you-live-with-someone-who-has-coronavirus.html" TargetMode="External"/><Relationship Id="rId77" Type="http://schemas.openxmlformats.org/officeDocument/2006/relationships/image" Target="media/image7.jpeg"/><Relationship Id="rId100" Type="http://schemas.openxmlformats.org/officeDocument/2006/relationships/hyperlink" Target="https://www.hsa.ie/eng/topics/covid-19/covid-19_coronavirus.html" TargetMode="External"/><Relationship Id="rId105"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assets.gov.ie/74382/8f670ae12b1b4d03be2f08e9272f8c63.pdf" TargetMode="External"/><Relationship Id="rId72" Type="http://schemas.openxmlformats.org/officeDocument/2006/relationships/hyperlink" Target="https://guidance.college-optometrists.org/guidance-contents/safety-and-quality-domain/infection-control/" TargetMode="External"/><Relationship Id="rId93" Type="http://schemas.openxmlformats.org/officeDocument/2006/relationships/hyperlink" Target="https://www.college-optometrists.org/the-college/media-hub/news-listing/coronavirus-2019-advice-for-optometrists.html" TargetMode="External"/><Relationship Id="rId98" Type="http://schemas.openxmlformats.org/officeDocument/2006/relationships/hyperlink" Target="https://www.hpsc.ie/a-z/respiratory/coronavirus/novelcoronavirus/guidance/employersemployeesguidance/" TargetMode="External"/><Relationship Id="rId3" Type="http://schemas.openxmlformats.org/officeDocument/2006/relationships/styles" Target="styles.xml"/><Relationship Id="rId25" Type="http://schemas.openxmlformats.org/officeDocument/2006/relationships/hyperlink" Target="https://www2.hse.ie/conditions/coronavirus/people-at-higher-risk.html" TargetMode="External"/><Relationship Id="rId46" Type="http://schemas.openxmlformats.org/officeDocument/2006/relationships/hyperlink" Target="https://www.hsa.ie/eng/topics/covid-19/covid-19_advice_for_employers_and_employees/covid_19_%E2%80%93_advice_for_employers_and_employees.html" TargetMode="External"/><Relationship Id="rId67" Type="http://schemas.openxmlformats.org/officeDocument/2006/relationships/hyperlink" Target="https://www2.hse.ie/conditions/coronavirus/returning-to-work-safely.html"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assets.gov.ie/74103/6b5dc9ecab2a489280a5a0cdcc647c5c.pdf" TargetMode="External"/><Relationship Id="rId13" Type="http://schemas.openxmlformats.org/officeDocument/2006/relationships/hyperlink" Target="https://www.college-optometrists.org/the-college/media-hub/news-listing/coronavirus-covid-19-guidance-for-optometrists.html" TargetMode="External"/><Relationship Id="rId3" Type="http://schemas.openxmlformats.org/officeDocument/2006/relationships/hyperlink" Target="https://www.college-optometrists.org/the-college/media-hub/news-listing/coronavirus-covid-19-guidance-for-optometrists.html" TargetMode="External"/><Relationship Id="rId7" Type="http://schemas.openxmlformats.org/officeDocument/2006/relationships/hyperlink" Target="https://www.college-optometrists.org/the-college/media-hub/news-listing/coronavirus-covid-19-guidance-for-optometrists.html" TargetMode="External"/><Relationship Id="rId12" Type="http://schemas.openxmlformats.org/officeDocument/2006/relationships/hyperlink" Target="https://www.ecdc.europa.eu/en/publications-data/disinfection-environments-covid-19" TargetMode="External"/><Relationship Id="rId2" Type="http://schemas.openxmlformats.org/officeDocument/2006/relationships/hyperlink" Target="https://assets.gov.ie/74103/6b5dc9ecab2a489280a5a0cdcc647c5c.pdf" TargetMode="External"/><Relationship Id="rId16" Type="http://schemas.openxmlformats.org/officeDocument/2006/relationships/hyperlink" Target="https://www.hpsc.ie/a-z/respiratory/coronavirus/novelcoronavirus/guidance/infectionpreventionandcontrolguidance/ppe/" TargetMode="External"/><Relationship Id="rId1" Type="http://schemas.openxmlformats.org/officeDocument/2006/relationships/hyperlink" Target="https://www.college-optometrists.org/the-college/media-hub/news-listing/coronavirus-covid-19-guidance-for-optometrists.html" TargetMode="External"/><Relationship Id="rId6" Type="http://schemas.openxmlformats.org/officeDocument/2006/relationships/hyperlink" Target="https://www.college-optometrists.org/the-college/media-hub/news-listing/coronavirus-covid-19-guidance-for-optometrists.html" TargetMode="External"/><Relationship Id="rId11" Type="http://schemas.openxmlformats.org/officeDocument/2006/relationships/hyperlink" Target="https://echa.europa.eu/documents/10162/28801697/recommended_requirements_propanol_isopropanol_en.pdf/ff333754-ea2f-f81c-ca96-874e59802806" TargetMode="External"/><Relationship Id="rId5" Type="http://schemas.openxmlformats.org/officeDocument/2006/relationships/hyperlink" Target="https://www.college-optometrists.org/the-college/media-hub/news-listing/coronavirus-covid-19-guidance-for-optometrists.html" TargetMode="External"/><Relationship Id="rId15" Type="http://schemas.openxmlformats.org/officeDocument/2006/relationships/hyperlink" Target="https://www.hpsc.ie/a-z/respiratory/coronavirus/novelcoronavirus/guidance/infectionpreventionandcontrolguidance/ppe/Interim%20Guidance%20for%20use%20of%20PPE%20%20COVID%2019%20v1.0%2017_03_20.pdf" TargetMode="External"/><Relationship Id="rId10" Type="http://schemas.openxmlformats.org/officeDocument/2006/relationships/hyperlink" Target="https://www.ecdc.europa.eu/en/publications-data/disinfection-environments-covid-19" TargetMode="External"/><Relationship Id="rId4" Type="http://schemas.openxmlformats.org/officeDocument/2006/relationships/hyperlink" Target="https://www.hpsc.ie/a-z/respiratory/coronavirus/novelcoronavirus/guidance/vulnerablegroupsguidance/COVID-19%20Guidance%20for%20extremely%20medically%20vulnerable%20groups.pdf" TargetMode="External"/><Relationship Id="rId9" Type="http://schemas.openxmlformats.org/officeDocument/2006/relationships/hyperlink" Target="https://www.nsai.ie/images/uploads/general/NSAI_Retail_Guide_COVID-19_20200901.pdf" TargetMode="External"/><Relationship Id="rId14" Type="http://schemas.openxmlformats.org/officeDocument/2006/relationships/hyperlink" Target="https://www.hpsc.ie/a-z/respiratory/coronavirus/novelcoronavirus/guidance/infectionpreventionandcontrolguidance/webinarresourcesforipc/Appropriate%20use%20of%20PPE%20in%20all%20healthcare%20settings.150520.AMRIC%20education%20programme.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ebm.net/covid-19/when-will-it-be-over-an-introduction-to-viral-reproduction-numbers-r0-and-r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General"/>
          <w:gallery w:val="placeholder"/>
        </w:category>
        <w:types>
          <w:type w:val="bbPlcHdr"/>
        </w:types>
        <w:behaviors>
          <w:behavior w:val="content"/>
        </w:behaviors>
        <w:guid w:val="{44D15866-F865-4079-9897-BED656BBC83C}"/>
      </w:docPartPr>
      <w:docPartBody>
        <w:p w:rsidR="00D14DEC" w:rsidRDefault="003548CD">
          <w:r w:rsidRPr="007A16A2">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3318D048-DA60-4A5F-973D-81AAD5F223A1}"/>
      </w:docPartPr>
      <w:docPartBody>
        <w:p w:rsidR="00D14DEC" w:rsidRDefault="003548CD">
          <w:r w:rsidRPr="007A16A2">
            <w:rPr>
              <w:rStyle w:val="PlaceholderText"/>
            </w:rPr>
            <w:t>Click or tap here to enter text.</w:t>
          </w:r>
        </w:p>
      </w:docPartBody>
    </w:docPart>
    <w:docPart>
      <w:docPartPr>
        <w:name w:val="A824A53CDC1244F88B25E85DCF95FCF9"/>
        <w:category>
          <w:name w:val="General"/>
          <w:gallery w:val="placeholder"/>
        </w:category>
        <w:types>
          <w:type w:val="bbPlcHdr"/>
        </w:types>
        <w:behaviors>
          <w:behavior w:val="content"/>
        </w:behaviors>
        <w:guid w:val="{A4E1C56C-5391-4327-B30F-18BD8DF60D23}"/>
      </w:docPartPr>
      <w:docPartBody>
        <w:p w:rsidR="007D2571" w:rsidRDefault="007D2571" w:rsidP="007D2571">
          <w:pPr>
            <w:pStyle w:val="A824A53CDC1244F88B25E85DCF95FCF9"/>
          </w:pPr>
          <w:r w:rsidRPr="007A16A2">
            <w:rPr>
              <w:rStyle w:val="PlaceholderText"/>
            </w:rPr>
            <w:t>Click or tap here to enter text.</w:t>
          </w:r>
        </w:p>
      </w:docPartBody>
    </w:docPart>
    <w:docPart>
      <w:docPartPr>
        <w:name w:val="BB431E4892494289AD45D9E3B6FD1528"/>
        <w:category>
          <w:name w:val="General"/>
          <w:gallery w:val="placeholder"/>
        </w:category>
        <w:types>
          <w:type w:val="bbPlcHdr"/>
        </w:types>
        <w:behaviors>
          <w:behavior w:val="content"/>
        </w:behaviors>
        <w:guid w:val="{7283D457-97F5-41F3-84B4-F69B98DB02F3}"/>
      </w:docPartPr>
      <w:docPartBody>
        <w:p w:rsidR="007D2571" w:rsidRDefault="007D2571" w:rsidP="007D2571">
          <w:pPr>
            <w:pStyle w:val="BB431E4892494289AD45D9E3B6FD1528"/>
          </w:pPr>
          <w:r w:rsidRPr="007A16A2">
            <w:rPr>
              <w:rStyle w:val="PlaceholderText"/>
            </w:rPr>
            <w:t>Click or tap here to enter text.</w:t>
          </w:r>
        </w:p>
      </w:docPartBody>
    </w:docPart>
    <w:docPart>
      <w:docPartPr>
        <w:name w:val="9ADD62E5E864472CBD199C322F6B833D"/>
        <w:category>
          <w:name w:val="General"/>
          <w:gallery w:val="placeholder"/>
        </w:category>
        <w:types>
          <w:type w:val="bbPlcHdr"/>
        </w:types>
        <w:behaviors>
          <w:behavior w:val="content"/>
        </w:behaviors>
        <w:guid w:val="{511CC31A-F613-40EE-B227-54BC3D072764}"/>
      </w:docPartPr>
      <w:docPartBody>
        <w:p w:rsidR="002B33E5" w:rsidRDefault="00F64BA5" w:rsidP="00F64BA5">
          <w:pPr>
            <w:pStyle w:val="9ADD62E5E864472CBD199C322F6B833D"/>
          </w:pPr>
          <w:r w:rsidRPr="007A16A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w:altName w:val="Avenir Next"/>
    <w:charset w:val="00"/>
    <w:family w:val="swiss"/>
    <w:pitch w:val="variable"/>
    <w:sig w:usb0="8000002F" w:usb1="5000204A" w:usb2="00000000" w:usb3="00000000" w:csb0="0000009B"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Frutiger LT Std 55 Roman">
    <w:altName w:val="Cambria"/>
    <w:panose1 w:val="00000000000000000000"/>
    <w:charset w:val="00"/>
    <w:family w:val="roman"/>
    <w:notTrueType/>
    <w:pitch w:val="default"/>
    <w:sig w:usb0="00000003" w:usb1="00000000" w:usb2="00000000" w:usb3="00000000" w:csb0="00000001" w:csb1="00000000"/>
  </w:font>
  <w:font w:name="HelveticaNeue">
    <w:altName w:val="Arial"/>
    <w:charset w:val="00"/>
    <w:family w:val="auto"/>
    <w:pitch w:val="variable"/>
    <w:sig w:usb0="E50002FF"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8CD"/>
    <w:rsid w:val="00072D26"/>
    <w:rsid w:val="000E3E8A"/>
    <w:rsid w:val="001150DC"/>
    <w:rsid w:val="001E1210"/>
    <w:rsid w:val="001E5BD0"/>
    <w:rsid w:val="001F4732"/>
    <w:rsid w:val="002B33E5"/>
    <w:rsid w:val="002E69AF"/>
    <w:rsid w:val="003548CD"/>
    <w:rsid w:val="0038390A"/>
    <w:rsid w:val="003E73C9"/>
    <w:rsid w:val="00471DAC"/>
    <w:rsid w:val="005522A8"/>
    <w:rsid w:val="00564AC5"/>
    <w:rsid w:val="005B030C"/>
    <w:rsid w:val="005C44DD"/>
    <w:rsid w:val="005F6BCF"/>
    <w:rsid w:val="0074538E"/>
    <w:rsid w:val="007A16A2"/>
    <w:rsid w:val="007D2571"/>
    <w:rsid w:val="007F3ECD"/>
    <w:rsid w:val="00871620"/>
    <w:rsid w:val="0087200A"/>
    <w:rsid w:val="00A10AD8"/>
    <w:rsid w:val="00B24CBF"/>
    <w:rsid w:val="00B409B0"/>
    <w:rsid w:val="00B61310"/>
    <w:rsid w:val="00C82412"/>
    <w:rsid w:val="00D04272"/>
    <w:rsid w:val="00D14DEC"/>
    <w:rsid w:val="00D670F2"/>
    <w:rsid w:val="00DA5565"/>
    <w:rsid w:val="00E05ED2"/>
    <w:rsid w:val="00E41DA7"/>
    <w:rsid w:val="00EA1CB8"/>
    <w:rsid w:val="00F64BA5"/>
    <w:rsid w:val="00FF5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4BA5"/>
    <w:rPr>
      <w:color w:val="808080"/>
    </w:rPr>
  </w:style>
  <w:style w:type="paragraph" w:customStyle="1" w:styleId="A824A53CDC1244F88B25E85DCF95FCF9">
    <w:name w:val="A824A53CDC1244F88B25E85DCF95FCF9"/>
    <w:rsid w:val="007D2571"/>
  </w:style>
  <w:style w:type="paragraph" w:customStyle="1" w:styleId="BB431E4892494289AD45D9E3B6FD1528">
    <w:name w:val="BB431E4892494289AD45D9E3B6FD1528"/>
    <w:rsid w:val="007D2571"/>
  </w:style>
  <w:style w:type="paragraph" w:customStyle="1" w:styleId="9ADD62E5E864472CBD199C322F6B833D">
    <w:name w:val="9ADD62E5E864472CBD199C322F6B833D"/>
    <w:rsid w:val="00F64B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AA51CC-3B70-504D-AC6F-E6BF52CA142E}">
  <we:reference id="wa200001011" version="1.1.0.0" store="en-001"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7C3EF-B06C-4465-BF31-2BDE77239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9178</Words>
  <Characters>52316</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Harjit Sandhu</dc:creator>
  <cp:keywords/>
  <dc:description/>
  <cp:lastModifiedBy>Harjit Sandhu</cp:lastModifiedBy>
  <cp:revision>5</cp:revision>
  <cp:lastPrinted>2020-06-18T13:29:00Z</cp:lastPrinted>
  <dcterms:created xsi:type="dcterms:W3CDTF">2020-10-19T18:56:00Z</dcterms:created>
  <dcterms:modified xsi:type="dcterms:W3CDTF">2020-10-19T18:57:00Z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documentId_8632</vt:lpwstr>
  </property>
</Properties>
</file>